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65" w:rsidRPr="006A0AF3" w:rsidRDefault="00074965" w:rsidP="00DA265A">
      <w:pPr>
        <w:jc w:val="both"/>
        <w:rPr>
          <w:lang w:val="tr-TR"/>
        </w:rPr>
      </w:pPr>
    </w:p>
    <w:p w:rsidR="002C7525" w:rsidRDefault="005E7D64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  <w:r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t>Borsa İstanbul Medya Çalışanları Eğitimi</w:t>
      </w:r>
    </w:p>
    <w:p w:rsidR="005E7D64" w:rsidRPr="002C7525" w:rsidRDefault="002C7525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  <w:r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t>Pay Piyasası</w:t>
      </w:r>
    </w:p>
    <w:tbl>
      <w:tblPr>
        <w:tblW w:w="9767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6658"/>
        <w:gridCol w:w="6"/>
        <w:gridCol w:w="1708"/>
      </w:tblGrid>
      <w:tr w:rsidR="005E7D64" w:rsidRPr="006A0AF3" w:rsidTr="00E41917">
        <w:tc>
          <w:tcPr>
            <w:tcW w:w="1395" w:type="dxa"/>
            <w:tcBorders>
              <w:bottom w:val="single" w:sz="8" w:space="0" w:color="auto"/>
              <w:right w:val="nil"/>
            </w:tcBorders>
          </w:tcPr>
          <w:p w:rsidR="005E7D64" w:rsidRPr="006A0AF3" w:rsidRDefault="005E7D64" w:rsidP="00E41917">
            <w:pPr>
              <w:jc w:val="center"/>
              <w:rPr>
                <w:rFonts w:ascii="Arial" w:hAnsi="Arial"/>
                <w:b/>
                <w:lang w:val="tr-TR"/>
              </w:rPr>
            </w:pPr>
          </w:p>
        </w:tc>
        <w:tc>
          <w:tcPr>
            <w:tcW w:w="6658" w:type="dxa"/>
            <w:tcBorders>
              <w:left w:val="nil"/>
              <w:bottom w:val="single" w:sz="8" w:space="0" w:color="auto"/>
              <w:right w:val="nil"/>
            </w:tcBorders>
          </w:tcPr>
          <w:p w:rsidR="002C7525" w:rsidRDefault="00C72CA0" w:rsidP="00E41917">
            <w:pPr>
              <w:jc w:val="center"/>
              <w:rPr>
                <w:rFonts w:ascii="Arial" w:hAnsi="Arial"/>
                <w:b/>
                <w:sz w:val="28"/>
                <w:szCs w:val="28"/>
                <w:lang w:val="tr-TR"/>
              </w:rPr>
            </w:pPr>
            <w:r>
              <w:rPr>
                <w:rFonts w:ascii="Arial" w:hAnsi="Arial"/>
                <w:b/>
                <w:sz w:val="28"/>
                <w:szCs w:val="28"/>
                <w:lang w:val="tr-TR"/>
              </w:rPr>
              <w:t xml:space="preserve">11 </w:t>
            </w:r>
            <w:r w:rsidR="000D7248">
              <w:rPr>
                <w:rFonts w:ascii="Arial" w:hAnsi="Arial"/>
                <w:b/>
                <w:sz w:val="28"/>
                <w:szCs w:val="28"/>
                <w:lang w:val="tr-TR"/>
              </w:rPr>
              <w:t xml:space="preserve">Nisan </w:t>
            </w:r>
            <w:r w:rsidR="005E7D64" w:rsidRPr="006A0AF3">
              <w:rPr>
                <w:rFonts w:ascii="Arial" w:hAnsi="Arial"/>
                <w:b/>
                <w:sz w:val="28"/>
                <w:szCs w:val="28"/>
                <w:lang w:val="tr-TR"/>
              </w:rPr>
              <w:t>2014</w:t>
            </w:r>
            <w:r w:rsidR="0068662C" w:rsidRPr="006A0AF3">
              <w:rPr>
                <w:rFonts w:ascii="Arial" w:hAnsi="Arial"/>
                <w:b/>
                <w:sz w:val="28"/>
                <w:szCs w:val="28"/>
                <w:lang w:val="tr-TR"/>
              </w:rPr>
              <w:t xml:space="preserve"> </w:t>
            </w:r>
            <w:r w:rsidR="00510945">
              <w:rPr>
                <w:rFonts w:ascii="Arial" w:hAnsi="Arial"/>
                <w:b/>
                <w:sz w:val="28"/>
                <w:szCs w:val="28"/>
                <w:lang w:val="tr-TR"/>
              </w:rPr>
              <w:t>Cuma</w:t>
            </w:r>
          </w:p>
          <w:p w:rsidR="005E7D64" w:rsidRPr="006A0AF3" w:rsidRDefault="002C7525" w:rsidP="00E41917">
            <w:pPr>
              <w:jc w:val="center"/>
              <w:rPr>
                <w:rFonts w:ascii="Arial" w:hAnsi="Arial"/>
                <w:b/>
                <w:sz w:val="28"/>
                <w:szCs w:val="28"/>
                <w:lang w:val="tr-TR"/>
              </w:rPr>
            </w:pPr>
            <w:r>
              <w:rPr>
                <w:rFonts w:ascii="Arial" w:hAnsi="Arial"/>
                <w:b/>
                <w:sz w:val="28"/>
                <w:szCs w:val="28"/>
                <w:lang w:val="tr-TR"/>
              </w:rPr>
              <w:t>(Borsa İstanbul FEAS Toplantı Salonu)</w:t>
            </w:r>
          </w:p>
        </w:tc>
        <w:tc>
          <w:tcPr>
            <w:tcW w:w="1714" w:type="dxa"/>
            <w:gridSpan w:val="2"/>
            <w:tcBorders>
              <w:left w:val="nil"/>
              <w:bottom w:val="single" w:sz="8" w:space="0" w:color="auto"/>
            </w:tcBorders>
          </w:tcPr>
          <w:p w:rsidR="005E7D64" w:rsidRPr="006A0AF3" w:rsidRDefault="005E7D64" w:rsidP="00E41917">
            <w:pPr>
              <w:jc w:val="center"/>
              <w:rPr>
                <w:rFonts w:ascii="Arial" w:hAnsi="Arial"/>
                <w:b/>
                <w:lang w:val="tr-TR"/>
              </w:rPr>
            </w:pPr>
          </w:p>
        </w:tc>
        <w:bookmarkStart w:id="0" w:name="_GoBack"/>
        <w:bookmarkEnd w:id="0"/>
      </w:tr>
      <w:tr w:rsidR="005E7D64" w:rsidRPr="006A0AF3" w:rsidTr="00E41917">
        <w:tc>
          <w:tcPr>
            <w:tcW w:w="1395" w:type="dxa"/>
            <w:tcBorders>
              <w:bottom w:val="single" w:sz="8" w:space="0" w:color="auto"/>
            </w:tcBorders>
          </w:tcPr>
          <w:p w:rsidR="005E7D64" w:rsidRPr="006A0AF3" w:rsidRDefault="005E7D64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Saat</w:t>
            </w:r>
          </w:p>
        </w:tc>
        <w:tc>
          <w:tcPr>
            <w:tcW w:w="6658" w:type="dxa"/>
            <w:tcBorders>
              <w:bottom w:val="single" w:sz="8" w:space="0" w:color="auto"/>
            </w:tcBorders>
          </w:tcPr>
          <w:p w:rsidR="005E7D64" w:rsidRPr="006A0AF3" w:rsidRDefault="005E7D64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Konu</w:t>
            </w:r>
          </w:p>
        </w:tc>
        <w:tc>
          <w:tcPr>
            <w:tcW w:w="1714" w:type="dxa"/>
            <w:gridSpan w:val="2"/>
            <w:tcBorders>
              <w:bottom w:val="single" w:sz="8" w:space="0" w:color="auto"/>
            </w:tcBorders>
          </w:tcPr>
          <w:p w:rsidR="005E7D64" w:rsidRPr="006A0AF3" w:rsidRDefault="005E7D64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Bölüm</w:t>
            </w:r>
          </w:p>
        </w:tc>
      </w:tr>
      <w:tr w:rsidR="005E7D64" w:rsidRPr="006A0AF3" w:rsidTr="00E41917">
        <w:tc>
          <w:tcPr>
            <w:tcW w:w="1395" w:type="dxa"/>
          </w:tcPr>
          <w:p w:rsidR="007C1A43" w:rsidRPr="006A0AF3" w:rsidRDefault="007C1A43" w:rsidP="00E41917">
            <w:pPr>
              <w:jc w:val="center"/>
              <w:rPr>
                <w:rFonts w:ascii="Arial" w:hAnsi="Arial"/>
                <w:lang w:val="tr-TR"/>
              </w:rPr>
            </w:pPr>
          </w:p>
          <w:p w:rsidR="007C1A43" w:rsidRPr="006A0AF3" w:rsidRDefault="007C1A43" w:rsidP="00E41917">
            <w:pPr>
              <w:jc w:val="center"/>
              <w:rPr>
                <w:rFonts w:ascii="Arial" w:hAnsi="Arial"/>
                <w:lang w:val="tr-TR"/>
              </w:rPr>
            </w:pPr>
          </w:p>
          <w:p w:rsidR="005E7D64" w:rsidRPr="006A0AF3" w:rsidRDefault="005E7D64" w:rsidP="00E41917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09:30-</w:t>
            </w:r>
            <w:r w:rsidR="00F44588">
              <w:rPr>
                <w:rFonts w:ascii="Arial" w:hAnsi="Arial"/>
                <w:lang w:val="tr-TR"/>
              </w:rPr>
              <w:t>10:45</w:t>
            </w:r>
          </w:p>
        </w:tc>
        <w:tc>
          <w:tcPr>
            <w:tcW w:w="6658" w:type="dxa"/>
          </w:tcPr>
          <w:p w:rsidR="005E7D64" w:rsidRPr="006A0AF3" w:rsidRDefault="005E7D64" w:rsidP="00E41917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İdeal Yatırım Kavramı</w:t>
            </w:r>
          </w:p>
          <w:p w:rsidR="005E7D64" w:rsidRPr="00F44588" w:rsidRDefault="005E7D64" w:rsidP="00F44588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Sermaye Piyasasında Yatırım Araçları</w:t>
            </w:r>
            <w:r w:rsidRPr="00F44588">
              <w:rPr>
                <w:rFonts w:ascii="Arial" w:hAnsi="Arial"/>
                <w:lang w:val="tr-TR"/>
              </w:rPr>
              <w:t xml:space="preserve"> </w:t>
            </w:r>
          </w:p>
        </w:tc>
        <w:tc>
          <w:tcPr>
            <w:tcW w:w="1714" w:type="dxa"/>
            <w:gridSpan w:val="2"/>
          </w:tcPr>
          <w:p w:rsidR="005E7D64" w:rsidRDefault="005E7D64" w:rsidP="00E41917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Boğaziçi Üniversitesi Öğretim Üyesi</w:t>
            </w:r>
          </w:p>
          <w:p w:rsidR="002C7525" w:rsidRPr="00674979" w:rsidRDefault="00674979" w:rsidP="00E41917">
            <w:pPr>
              <w:rPr>
                <w:rFonts w:ascii="Arial" w:hAnsi="Arial"/>
                <w:b/>
                <w:lang w:val="tr-TR"/>
              </w:rPr>
            </w:pPr>
            <w:r w:rsidRPr="00674979">
              <w:rPr>
                <w:rFonts w:ascii="Arial" w:hAnsi="Arial"/>
                <w:b/>
                <w:lang w:val="tr-TR"/>
              </w:rPr>
              <w:t>Doç. Dr. Gözde Erhan Ünal</w:t>
            </w:r>
            <w:r w:rsidRPr="00674979">
              <w:rPr>
                <w:b/>
                <w:lang w:val="tr-TR"/>
              </w:rPr>
              <w:t>          </w:t>
            </w:r>
          </w:p>
        </w:tc>
      </w:tr>
      <w:tr w:rsidR="0050755C" w:rsidRPr="006A0AF3" w:rsidTr="00E41917">
        <w:tc>
          <w:tcPr>
            <w:tcW w:w="1395" w:type="dxa"/>
          </w:tcPr>
          <w:p w:rsidR="0050755C" w:rsidRPr="006A0AF3" w:rsidRDefault="00F44588" w:rsidP="00E41917">
            <w:pPr>
              <w:jc w:val="center"/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10:45</w:t>
            </w:r>
            <w:r w:rsidR="0050755C"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11:00</w:t>
            </w:r>
          </w:p>
        </w:tc>
        <w:tc>
          <w:tcPr>
            <w:tcW w:w="8372" w:type="dxa"/>
            <w:gridSpan w:val="3"/>
          </w:tcPr>
          <w:p w:rsidR="0050755C" w:rsidRPr="006A0AF3" w:rsidRDefault="0050755C" w:rsidP="00E41917">
            <w:pPr>
              <w:ind w:left="36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Çay kahve arası</w:t>
            </w:r>
          </w:p>
        </w:tc>
      </w:tr>
      <w:tr w:rsidR="00BB7AF6" w:rsidRPr="006A0AF3" w:rsidTr="00E41917">
        <w:tc>
          <w:tcPr>
            <w:tcW w:w="1395" w:type="dxa"/>
            <w:tcBorders>
              <w:right w:val="single" w:sz="4" w:space="0" w:color="auto"/>
            </w:tcBorders>
          </w:tcPr>
          <w:p w:rsidR="00BB7AF6" w:rsidRPr="006A0AF3" w:rsidRDefault="00BB7AF6" w:rsidP="00E41917">
            <w:pPr>
              <w:jc w:val="center"/>
              <w:rPr>
                <w:rFonts w:ascii="Arial" w:hAnsi="Arial"/>
                <w:lang w:val="tr-TR"/>
              </w:rPr>
            </w:pPr>
          </w:p>
          <w:p w:rsidR="00BB7AF6" w:rsidRDefault="00BB7AF6" w:rsidP="00E41917">
            <w:pPr>
              <w:jc w:val="center"/>
              <w:rPr>
                <w:rFonts w:ascii="Arial" w:hAnsi="Arial"/>
                <w:lang w:val="tr-TR"/>
              </w:rPr>
            </w:pPr>
          </w:p>
          <w:p w:rsidR="00BB7AF6" w:rsidRPr="006A0AF3" w:rsidRDefault="00BB7AF6" w:rsidP="00E41917">
            <w:pPr>
              <w:jc w:val="center"/>
              <w:rPr>
                <w:lang w:val="tr-TR"/>
              </w:rPr>
            </w:pPr>
            <w:r>
              <w:rPr>
                <w:rFonts w:ascii="Arial" w:hAnsi="Arial"/>
                <w:lang w:val="tr-TR"/>
              </w:rPr>
              <w:t>11:00</w:t>
            </w:r>
            <w:r w:rsidRPr="006A0AF3">
              <w:rPr>
                <w:rFonts w:ascii="Arial" w:hAnsi="Arial"/>
                <w:lang w:val="tr-TR"/>
              </w:rPr>
              <w:t>-</w:t>
            </w:r>
            <w:r w:rsidR="00B97188">
              <w:rPr>
                <w:rFonts w:ascii="Arial" w:hAnsi="Arial"/>
                <w:lang w:val="tr-TR"/>
              </w:rPr>
              <w:t>12:30</w:t>
            </w:r>
          </w:p>
        </w:tc>
        <w:tc>
          <w:tcPr>
            <w:tcW w:w="6658" w:type="dxa"/>
            <w:tcBorders>
              <w:left w:val="single" w:sz="4" w:space="0" w:color="auto"/>
            </w:tcBorders>
          </w:tcPr>
          <w:p w:rsidR="00BB7AF6" w:rsidRPr="006A0AF3" w:rsidRDefault="00BB7AF6" w:rsidP="00F44588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Yatırım Riski ve Yatırımcıların Bilgilendirilmesi</w:t>
            </w:r>
          </w:p>
          <w:p w:rsidR="00BB7AF6" w:rsidRPr="006A0AF3" w:rsidRDefault="00BB7AF6" w:rsidP="00F44588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Portföy ve Çeşitlendirme  </w:t>
            </w:r>
          </w:p>
        </w:tc>
        <w:tc>
          <w:tcPr>
            <w:tcW w:w="1714" w:type="dxa"/>
            <w:gridSpan w:val="2"/>
          </w:tcPr>
          <w:p w:rsidR="00BB7AF6" w:rsidRDefault="00BB7AF6" w:rsidP="00943B08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Boğaziçi Üniversitesi Öğretim Üyesi</w:t>
            </w:r>
          </w:p>
          <w:p w:rsidR="00BB7AF6" w:rsidRPr="00674979" w:rsidRDefault="00674979" w:rsidP="00943B08">
            <w:pPr>
              <w:rPr>
                <w:rFonts w:ascii="Arial" w:hAnsi="Arial"/>
                <w:b/>
                <w:lang w:val="tr-TR"/>
              </w:rPr>
            </w:pPr>
            <w:r w:rsidRPr="00674979">
              <w:rPr>
                <w:rFonts w:ascii="Arial" w:hAnsi="Arial"/>
                <w:b/>
                <w:lang w:val="tr-TR"/>
              </w:rPr>
              <w:t>Doç. Dr. Gözde Erhan Ünal</w:t>
            </w:r>
            <w:r w:rsidRPr="00674979">
              <w:rPr>
                <w:b/>
                <w:lang w:val="tr-TR"/>
              </w:rPr>
              <w:t>          </w:t>
            </w:r>
          </w:p>
        </w:tc>
      </w:tr>
      <w:tr w:rsidR="00BB7AF6" w:rsidRPr="006A0AF3" w:rsidTr="00E41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1395" w:type="dxa"/>
          </w:tcPr>
          <w:p w:rsidR="00BB7AF6" w:rsidRPr="006A0AF3" w:rsidRDefault="00B97188" w:rsidP="00E41917">
            <w:pPr>
              <w:jc w:val="center"/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12:30</w:t>
            </w:r>
            <w:r w:rsidR="00BB7AF6"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14:00</w:t>
            </w:r>
          </w:p>
        </w:tc>
        <w:tc>
          <w:tcPr>
            <w:tcW w:w="8372" w:type="dxa"/>
            <w:gridSpan w:val="3"/>
          </w:tcPr>
          <w:p w:rsidR="00BB7AF6" w:rsidRPr="006A0AF3" w:rsidRDefault="00BB7AF6" w:rsidP="00E41917">
            <w:pPr>
              <w:ind w:left="36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Yemek arası</w:t>
            </w:r>
          </w:p>
        </w:tc>
      </w:tr>
      <w:tr w:rsidR="00BB7AF6" w:rsidRPr="006A0AF3" w:rsidTr="00F4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78"/>
        </w:trPr>
        <w:tc>
          <w:tcPr>
            <w:tcW w:w="1395" w:type="dxa"/>
          </w:tcPr>
          <w:p w:rsidR="00BB7AF6" w:rsidRPr="006A0AF3" w:rsidRDefault="00BB7AF6" w:rsidP="00E41917">
            <w:pPr>
              <w:jc w:val="center"/>
              <w:rPr>
                <w:rFonts w:ascii="Arial" w:hAnsi="Arial"/>
                <w:lang w:val="tr-TR"/>
              </w:rPr>
            </w:pPr>
          </w:p>
          <w:p w:rsidR="00BB7AF6" w:rsidRPr="006A0AF3" w:rsidRDefault="00B97188" w:rsidP="00F44588">
            <w:pPr>
              <w:jc w:val="center"/>
              <w:rPr>
                <w:rFonts w:ascii="Arial" w:hAnsi="Arial"/>
                <w:bCs/>
                <w:i/>
                <w:iCs/>
                <w:sz w:val="28"/>
                <w:lang w:val="tr-TR"/>
              </w:rPr>
            </w:pPr>
            <w:r>
              <w:rPr>
                <w:rFonts w:ascii="Arial" w:hAnsi="Arial"/>
                <w:lang w:val="tr-TR"/>
              </w:rPr>
              <w:t>14:00</w:t>
            </w:r>
            <w:r w:rsidR="00BB7AF6" w:rsidRPr="006A0AF3">
              <w:rPr>
                <w:rFonts w:ascii="Arial" w:hAnsi="Arial"/>
                <w:lang w:val="tr-TR"/>
              </w:rPr>
              <w:t>-1</w:t>
            </w:r>
            <w:r w:rsidR="00BB7AF6">
              <w:rPr>
                <w:rFonts w:ascii="Arial" w:hAnsi="Arial"/>
                <w:lang w:val="tr-TR"/>
              </w:rPr>
              <w:t>5</w:t>
            </w:r>
            <w:r w:rsidR="00BB7AF6" w:rsidRPr="006A0AF3">
              <w:rPr>
                <w:rFonts w:ascii="Arial" w:hAnsi="Arial"/>
                <w:lang w:val="tr-TR"/>
              </w:rPr>
              <w:t>:</w:t>
            </w:r>
            <w:r w:rsidR="00BB7AF6">
              <w:rPr>
                <w:rFonts w:ascii="Arial" w:hAnsi="Arial"/>
                <w:lang w:val="tr-TR"/>
              </w:rPr>
              <w:t>15</w:t>
            </w:r>
          </w:p>
        </w:tc>
        <w:tc>
          <w:tcPr>
            <w:tcW w:w="6658" w:type="dxa"/>
          </w:tcPr>
          <w:p w:rsidR="00BB7AF6" w:rsidRPr="006A0AF3" w:rsidRDefault="00BB7AF6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Pay Piyasası Terminolojisi </w:t>
            </w:r>
          </w:p>
          <w:p w:rsidR="00BB7AF6" w:rsidRDefault="00BB7AF6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İşlem Gören Ürünler</w:t>
            </w:r>
          </w:p>
          <w:p w:rsidR="00BB7AF6" w:rsidRPr="00E41917" w:rsidRDefault="00BB7AF6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Pazarlar ve Özellikleri</w:t>
            </w:r>
          </w:p>
        </w:tc>
        <w:tc>
          <w:tcPr>
            <w:tcW w:w="1714" w:type="dxa"/>
            <w:gridSpan w:val="2"/>
          </w:tcPr>
          <w:p w:rsidR="00BB7AF6" w:rsidRPr="006A0AF3" w:rsidRDefault="00BB7AF6" w:rsidP="00E41917">
            <w:pPr>
              <w:rPr>
                <w:rFonts w:ascii="Arial" w:hAnsi="Arial"/>
                <w:bCs/>
                <w:i/>
                <w:iCs/>
                <w:sz w:val="28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Pay Piyasası Bölümü</w:t>
            </w:r>
          </w:p>
        </w:tc>
      </w:tr>
      <w:tr w:rsidR="00BB7AF6" w:rsidRPr="006A0AF3" w:rsidTr="00943B08">
        <w:tc>
          <w:tcPr>
            <w:tcW w:w="1395" w:type="dxa"/>
          </w:tcPr>
          <w:p w:rsidR="00BB7AF6" w:rsidRPr="006A0AF3" w:rsidRDefault="00BB7AF6" w:rsidP="00F44588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</w:t>
            </w:r>
            <w:r>
              <w:rPr>
                <w:rFonts w:ascii="Arial" w:hAnsi="Arial"/>
                <w:lang w:val="tr-TR"/>
              </w:rPr>
              <w:t>5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15</w:t>
            </w:r>
            <w:r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15:30</w:t>
            </w:r>
          </w:p>
        </w:tc>
        <w:tc>
          <w:tcPr>
            <w:tcW w:w="8372" w:type="dxa"/>
            <w:gridSpan w:val="3"/>
          </w:tcPr>
          <w:p w:rsidR="00BB7AF6" w:rsidRPr="006A0AF3" w:rsidRDefault="00BB7AF6" w:rsidP="00943B08">
            <w:pPr>
              <w:ind w:left="36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Çay kahve arası</w:t>
            </w:r>
          </w:p>
        </w:tc>
      </w:tr>
      <w:tr w:rsidR="00BB7AF6" w:rsidTr="00E41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1395" w:type="dxa"/>
          </w:tcPr>
          <w:p w:rsidR="00BB7AF6" w:rsidRDefault="00BB7AF6" w:rsidP="00F44588">
            <w:pPr>
              <w:jc w:val="center"/>
              <w:rPr>
                <w:rFonts w:ascii="Arial" w:hAnsi="Arial"/>
                <w:lang w:val="tr-TR"/>
              </w:rPr>
            </w:pPr>
          </w:p>
          <w:p w:rsidR="00BB7AF6" w:rsidRPr="00F44588" w:rsidRDefault="00BB7AF6" w:rsidP="00F44588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</w:t>
            </w:r>
            <w:r>
              <w:rPr>
                <w:rFonts w:ascii="Arial" w:hAnsi="Arial"/>
                <w:lang w:val="tr-TR"/>
              </w:rPr>
              <w:t>5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30</w:t>
            </w:r>
            <w:r w:rsidRPr="006A0AF3">
              <w:rPr>
                <w:rFonts w:ascii="Arial" w:hAnsi="Arial"/>
                <w:lang w:val="tr-TR"/>
              </w:rPr>
              <w:t>-1</w:t>
            </w:r>
            <w:r>
              <w:rPr>
                <w:rFonts w:ascii="Arial" w:hAnsi="Arial"/>
                <w:lang w:val="tr-TR"/>
              </w:rPr>
              <w:t>6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30</w:t>
            </w:r>
          </w:p>
        </w:tc>
        <w:tc>
          <w:tcPr>
            <w:tcW w:w="6664" w:type="dxa"/>
            <w:gridSpan w:val="2"/>
          </w:tcPr>
          <w:p w:rsidR="00BB7AF6" w:rsidRPr="006A0AF3" w:rsidRDefault="00BB7AF6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Piyasa ile ilgili Internet ve Veri Yayın Sistemlerindeki Bilgi Kaynakları</w:t>
            </w:r>
          </w:p>
          <w:p w:rsidR="00BB7AF6" w:rsidRPr="006A0AF3" w:rsidRDefault="00BB7AF6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Pay Piyasası Verilerinin Yorumlanması </w:t>
            </w:r>
          </w:p>
          <w:p w:rsidR="00BB7AF6" w:rsidRDefault="00BB7AF6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Emir iletim yöntemleri</w:t>
            </w:r>
          </w:p>
          <w:p w:rsidR="00BB7AF6" w:rsidRPr="00E41917" w:rsidRDefault="00BB7AF6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E41917">
              <w:rPr>
                <w:rFonts w:ascii="Arial" w:hAnsi="Arial"/>
                <w:lang w:val="tr-TR"/>
              </w:rPr>
              <w:t>İşlem yöntemleri ve Fiyat oluşumu</w:t>
            </w:r>
          </w:p>
        </w:tc>
        <w:tc>
          <w:tcPr>
            <w:tcW w:w="1708" w:type="dxa"/>
          </w:tcPr>
          <w:p w:rsidR="00BB7AF6" w:rsidRDefault="00BB7AF6" w:rsidP="00BB7AF6">
            <w:pPr>
              <w:rPr>
                <w:lang w:val="tr-TR"/>
              </w:rPr>
            </w:pPr>
            <w:r>
              <w:rPr>
                <w:rFonts w:ascii="Arial" w:hAnsi="Arial"/>
                <w:lang w:val="tr-TR"/>
              </w:rPr>
              <w:t xml:space="preserve">Pay </w:t>
            </w:r>
            <w:r w:rsidRPr="006A0AF3">
              <w:rPr>
                <w:rFonts w:ascii="Arial" w:hAnsi="Arial"/>
                <w:lang w:val="tr-TR"/>
              </w:rPr>
              <w:t>Piyasası Bölümü</w:t>
            </w:r>
          </w:p>
        </w:tc>
      </w:tr>
    </w:tbl>
    <w:p w:rsidR="00674979" w:rsidRDefault="00674979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</w:p>
    <w:p w:rsidR="00674979" w:rsidRDefault="00674979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</w:p>
    <w:p w:rsidR="002C7525" w:rsidRDefault="00004E43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  <w:r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t>Borsa İstanbul Medya Çalışanları Eğitimi</w:t>
      </w:r>
      <w:r w:rsidR="002C7525"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t xml:space="preserve"> </w:t>
      </w:r>
    </w:p>
    <w:p w:rsidR="00004E43" w:rsidRPr="002C7525" w:rsidRDefault="002C7525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  <w:r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t>Borçlanma Araçları</w:t>
      </w:r>
    </w:p>
    <w:tbl>
      <w:tblPr>
        <w:tblW w:w="9767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6658"/>
        <w:gridCol w:w="6"/>
        <w:gridCol w:w="1708"/>
      </w:tblGrid>
      <w:tr w:rsidR="00DA265A" w:rsidRPr="006A0AF3" w:rsidTr="00F44588">
        <w:tc>
          <w:tcPr>
            <w:tcW w:w="1395" w:type="dxa"/>
            <w:tcBorders>
              <w:bottom w:val="single" w:sz="8" w:space="0" w:color="auto"/>
              <w:right w:val="nil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</w:p>
        </w:tc>
        <w:tc>
          <w:tcPr>
            <w:tcW w:w="6658" w:type="dxa"/>
            <w:tcBorders>
              <w:left w:val="nil"/>
              <w:bottom w:val="single" w:sz="8" w:space="0" w:color="auto"/>
              <w:right w:val="nil"/>
            </w:tcBorders>
          </w:tcPr>
          <w:p w:rsidR="002C7525" w:rsidRDefault="00DA265A" w:rsidP="00E41917">
            <w:pPr>
              <w:jc w:val="center"/>
              <w:rPr>
                <w:rFonts w:ascii="Arial" w:hAnsi="Arial"/>
                <w:b/>
                <w:sz w:val="28"/>
                <w:szCs w:val="28"/>
                <w:lang w:val="tr-TR"/>
              </w:rPr>
            </w:pPr>
            <w:r w:rsidRPr="006A0AF3">
              <w:rPr>
                <w:rFonts w:ascii="Arial" w:hAnsi="Arial"/>
                <w:b/>
                <w:sz w:val="28"/>
                <w:szCs w:val="28"/>
                <w:lang w:val="tr-TR"/>
              </w:rPr>
              <w:t>18 Nisan 2014 Cuma</w:t>
            </w:r>
          </w:p>
          <w:p w:rsidR="00DA265A" w:rsidRPr="006A0AF3" w:rsidRDefault="002C7525" w:rsidP="00E41917">
            <w:pPr>
              <w:jc w:val="center"/>
              <w:rPr>
                <w:rFonts w:ascii="Arial" w:hAnsi="Arial"/>
                <w:b/>
                <w:sz w:val="28"/>
                <w:szCs w:val="28"/>
                <w:lang w:val="tr-TR"/>
              </w:rPr>
            </w:pPr>
            <w:r>
              <w:rPr>
                <w:rFonts w:ascii="Arial" w:hAnsi="Arial"/>
                <w:b/>
                <w:sz w:val="28"/>
                <w:szCs w:val="28"/>
                <w:lang w:val="tr-TR"/>
              </w:rPr>
              <w:t>(Borsa İstanbul FEAS Toplantı Salonu)</w:t>
            </w:r>
          </w:p>
        </w:tc>
        <w:tc>
          <w:tcPr>
            <w:tcW w:w="1714" w:type="dxa"/>
            <w:gridSpan w:val="2"/>
            <w:tcBorders>
              <w:left w:val="nil"/>
              <w:bottom w:val="single" w:sz="8" w:space="0" w:color="auto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</w:p>
        </w:tc>
      </w:tr>
      <w:tr w:rsidR="00DA265A" w:rsidRPr="006A0AF3" w:rsidTr="00F44588">
        <w:tc>
          <w:tcPr>
            <w:tcW w:w="1395" w:type="dxa"/>
            <w:tcBorders>
              <w:bottom w:val="single" w:sz="8" w:space="0" w:color="auto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Saat</w:t>
            </w:r>
          </w:p>
        </w:tc>
        <w:tc>
          <w:tcPr>
            <w:tcW w:w="6658" w:type="dxa"/>
            <w:tcBorders>
              <w:bottom w:val="single" w:sz="8" w:space="0" w:color="auto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Konu</w:t>
            </w:r>
          </w:p>
        </w:tc>
        <w:tc>
          <w:tcPr>
            <w:tcW w:w="1714" w:type="dxa"/>
            <w:gridSpan w:val="2"/>
            <w:tcBorders>
              <w:bottom w:val="single" w:sz="8" w:space="0" w:color="auto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Bölüm</w:t>
            </w:r>
          </w:p>
        </w:tc>
      </w:tr>
      <w:tr w:rsidR="00F44588" w:rsidRPr="006A0AF3" w:rsidTr="00F44588">
        <w:tc>
          <w:tcPr>
            <w:tcW w:w="1395" w:type="dxa"/>
          </w:tcPr>
          <w:p w:rsidR="00F44588" w:rsidRPr="006A0AF3" w:rsidRDefault="00F44588" w:rsidP="00F44588">
            <w:pPr>
              <w:rPr>
                <w:rFonts w:ascii="Arial" w:hAnsi="Arial"/>
                <w:lang w:val="tr-TR"/>
              </w:rPr>
            </w:pPr>
          </w:p>
          <w:p w:rsidR="00F44588" w:rsidRPr="006A0AF3" w:rsidRDefault="00F44588" w:rsidP="00943B08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09:30-</w:t>
            </w:r>
            <w:r>
              <w:rPr>
                <w:rFonts w:ascii="Arial" w:hAnsi="Arial"/>
                <w:lang w:val="tr-TR"/>
              </w:rPr>
              <w:t>10:45</w:t>
            </w:r>
          </w:p>
        </w:tc>
        <w:tc>
          <w:tcPr>
            <w:tcW w:w="6658" w:type="dxa"/>
          </w:tcPr>
          <w:p w:rsidR="00F44588" w:rsidRPr="006A0AF3" w:rsidRDefault="00F44588" w:rsidP="00E41917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Borçlanma Araçları Türleri</w:t>
            </w:r>
          </w:p>
          <w:p w:rsidR="00F44588" w:rsidRPr="006A0AF3" w:rsidRDefault="00F44588" w:rsidP="00E41917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Hazine İhaleleri ve Kamu Borçlanması</w:t>
            </w:r>
          </w:p>
          <w:p w:rsidR="00F44588" w:rsidRPr="006A0AF3" w:rsidRDefault="00F44588" w:rsidP="00F44588">
            <w:pPr>
              <w:ind w:left="360"/>
              <w:jc w:val="both"/>
              <w:rPr>
                <w:rFonts w:ascii="Arial" w:hAnsi="Arial"/>
                <w:lang w:val="tr-TR"/>
              </w:rPr>
            </w:pPr>
          </w:p>
        </w:tc>
        <w:tc>
          <w:tcPr>
            <w:tcW w:w="1714" w:type="dxa"/>
            <w:gridSpan w:val="2"/>
          </w:tcPr>
          <w:p w:rsidR="00F44588" w:rsidRDefault="00F44588" w:rsidP="00E41917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Boğaziçi Üniversitesi Öğretim Üyesi</w:t>
            </w:r>
          </w:p>
          <w:p w:rsidR="00F44588" w:rsidRPr="006A0AF3" w:rsidRDefault="00674979" w:rsidP="00E41917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b/>
                <w:lang w:val="tr-TR"/>
              </w:rPr>
              <w:t xml:space="preserve">Yrd. Doç. </w:t>
            </w:r>
            <w:r w:rsidR="00F44588" w:rsidRPr="0045452F">
              <w:rPr>
                <w:rFonts w:ascii="Arial" w:hAnsi="Arial"/>
                <w:b/>
                <w:lang w:val="tr-TR"/>
              </w:rPr>
              <w:t>Cenk</w:t>
            </w:r>
            <w:r>
              <w:rPr>
                <w:rFonts w:ascii="Arial" w:hAnsi="Arial"/>
                <w:b/>
                <w:lang w:val="tr-TR"/>
              </w:rPr>
              <w:t xml:space="preserve"> C.</w:t>
            </w:r>
            <w:r w:rsidR="00F44588" w:rsidRPr="0045452F">
              <w:rPr>
                <w:rFonts w:ascii="Arial" w:hAnsi="Arial"/>
                <w:b/>
                <w:lang w:val="tr-TR"/>
              </w:rPr>
              <w:t xml:space="preserve"> Karahan</w:t>
            </w:r>
          </w:p>
        </w:tc>
      </w:tr>
      <w:tr w:rsidR="00F44588" w:rsidRPr="006A0AF3" w:rsidTr="00F44588">
        <w:tc>
          <w:tcPr>
            <w:tcW w:w="1395" w:type="dxa"/>
          </w:tcPr>
          <w:p w:rsidR="00F44588" w:rsidRPr="006A0AF3" w:rsidRDefault="00F44588" w:rsidP="00943B08">
            <w:pPr>
              <w:jc w:val="center"/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10:45</w:t>
            </w:r>
            <w:r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11:00</w:t>
            </w:r>
          </w:p>
        </w:tc>
        <w:tc>
          <w:tcPr>
            <w:tcW w:w="8372" w:type="dxa"/>
            <w:gridSpan w:val="3"/>
          </w:tcPr>
          <w:p w:rsidR="00F44588" w:rsidRPr="006A0AF3" w:rsidRDefault="00F44588" w:rsidP="00E41917">
            <w:pPr>
              <w:ind w:left="36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Çay kahve arası</w:t>
            </w:r>
          </w:p>
        </w:tc>
      </w:tr>
      <w:tr w:rsidR="00F44588" w:rsidRPr="006A0AF3" w:rsidTr="00F44588">
        <w:tc>
          <w:tcPr>
            <w:tcW w:w="1395" w:type="dxa"/>
            <w:tcBorders>
              <w:right w:val="single" w:sz="4" w:space="0" w:color="auto"/>
            </w:tcBorders>
          </w:tcPr>
          <w:p w:rsidR="00BB7AF6" w:rsidRDefault="00BB7AF6" w:rsidP="00943B08">
            <w:pPr>
              <w:jc w:val="center"/>
              <w:rPr>
                <w:rFonts w:ascii="Arial" w:hAnsi="Arial"/>
                <w:lang w:val="tr-TR"/>
              </w:rPr>
            </w:pPr>
          </w:p>
          <w:p w:rsidR="00F44588" w:rsidRPr="006A0AF3" w:rsidRDefault="00F44588" w:rsidP="00943B08">
            <w:pPr>
              <w:jc w:val="center"/>
              <w:rPr>
                <w:lang w:val="tr-TR"/>
              </w:rPr>
            </w:pPr>
            <w:r>
              <w:rPr>
                <w:rFonts w:ascii="Arial" w:hAnsi="Arial"/>
                <w:lang w:val="tr-TR"/>
              </w:rPr>
              <w:t>11:00</w:t>
            </w:r>
            <w:r w:rsidRPr="006A0AF3">
              <w:rPr>
                <w:rFonts w:ascii="Arial" w:hAnsi="Arial"/>
                <w:lang w:val="tr-TR"/>
              </w:rPr>
              <w:t>-</w:t>
            </w:r>
            <w:r w:rsidR="00B97188">
              <w:rPr>
                <w:rFonts w:ascii="Arial" w:hAnsi="Arial"/>
                <w:lang w:val="tr-TR"/>
              </w:rPr>
              <w:t>12:30</w:t>
            </w:r>
          </w:p>
        </w:tc>
        <w:tc>
          <w:tcPr>
            <w:tcW w:w="6658" w:type="dxa"/>
            <w:tcBorders>
              <w:left w:val="single" w:sz="4" w:space="0" w:color="auto"/>
            </w:tcBorders>
          </w:tcPr>
          <w:p w:rsidR="00BB7AF6" w:rsidRDefault="00BB7AF6" w:rsidP="00BB7AF6">
            <w:pPr>
              <w:jc w:val="both"/>
              <w:rPr>
                <w:rFonts w:ascii="Arial" w:hAnsi="Arial"/>
                <w:lang w:val="tr-TR"/>
              </w:rPr>
            </w:pPr>
          </w:p>
          <w:p w:rsidR="00F44588" w:rsidRPr="00E41917" w:rsidRDefault="00F44588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TCMB Piyasaları  </w:t>
            </w:r>
          </w:p>
        </w:tc>
        <w:tc>
          <w:tcPr>
            <w:tcW w:w="1714" w:type="dxa"/>
            <w:gridSpan w:val="2"/>
          </w:tcPr>
          <w:p w:rsidR="00BB7AF6" w:rsidRDefault="00BB7AF6" w:rsidP="00BB7AF6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Boğaziçi Üniversitesi Öğretim Üyesi</w:t>
            </w:r>
          </w:p>
          <w:p w:rsidR="00F44588" w:rsidRPr="006A0AF3" w:rsidRDefault="00674979" w:rsidP="00BB7AF6">
            <w:pPr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b/>
                <w:lang w:val="tr-TR"/>
              </w:rPr>
              <w:t xml:space="preserve">Yrd. Doç. </w:t>
            </w:r>
            <w:r w:rsidRPr="0045452F">
              <w:rPr>
                <w:rFonts w:ascii="Arial" w:hAnsi="Arial"/>
                <w:b/>
                <w:lang w:val="tr-TR"/>
              </w:rPr>
              <w:t>Cenk</w:t>
            </w:r>
            <w:r>
              <w:rPr>
                <w:rFonts w:ascii="Arial" w:hAnsi="Arial"/>
                <w:b/>
                <w:lang w:val="tr-TR"/>
              </w:rPr>
              <w:t xml:space="preserve"> C.</w:t>
            </w:r>
            <w:r w:rsidRPr="0045452F">
              <w:rPr>
                <w:rFonts w:ascii="Arial" w:hAnsi="Arial"/>
                <w:b/>
                <w:lang w:val="tr-TR"/>
              </w:rPr>
              <w:t xml:space="preserve"> Karahan</w:t>
            </w:r>
          </w:p>
        </w:tc>
      </w:tr>
      <w:tr w:rsidR="00F44588" w:rsidRPr="006A0AF3" w:rsidTr="00F4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1395" w:type="dxa"/>
          </w:tcPr>
          <w:p w:rsidR="00F44588" w:rsidRPr="006A0AF3" w:rsidRDefault="00B97188" w:rsidP="00943B08">
            <w:pPr>
              <w:jc w:val="center"/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12:30</w:t>
            </w:r>
            <w:r w:rsidR="00F44588"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14:00</w:t>
            </w:r>
          </w:p>
        </w:tc>
        <w:tc>
          <w:tcPr>
            <w:tcW w:w="8372" w:type="dxa"/>
            <w:gridSpan w:val="3"/>
          </w:tcPr>
          <w:p w:rsidR="00F44588" w:rsidRPr="006A0AF3" w:rsidRDefault="00F44588" w:rsidP="00E41917">
            <w:pPr>
              <w:ind w:left="36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Yemek arası</w:t>
            </w:r>
          </w:p>
        </w:tc>
      </w:tr>
      <w:tr w:rsidR="00F44588" w:rsidRPr="006A0AF3" w:rsidTr="00F4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1395" w:type="dxa"/>
          </w:tcPr>
          <w:p w:rsidR="00F44588" w:rsidRPr="006A0AF3" w:rsidRDefault="00F44588" w:rsidP="00943B08">
            <w:pPr>
              <w:jc w:val="center"/>
              <w:rPr>
                <w:rFonts w:ascii="Arial" w:hAnsi="Arial"/>
                <w:lang w:val="tr-TR"/>
              </w:rPr>
            </w:pPr>
          </w:p>
          <w:p w:rsidR="00F44588" w:rsidRPr="006A0AF3" w:rsidRDefault="00B97188" w:rsidP="00943B08">
            <w:pPr>
              <w:jc w:val="center"/>
              <w:rPr>
                <w:rFonts w:ascii="Arial" w:hAnsi="Arial"/>
                <w:bCs/>
                <w:i/>
                <w:iCs/>
                <w:sz w:val="28"/>
                <w:lang w:val="tr-TR"/>
              </w:rPr>
            </w:pPr>
            <w:r>
              <w:rPr>
                <w:rFonts w:ascii="Arial" w:hAnsi="Arial"/>
                <w:lang w:val="tr-TR"/>
              </w:rPr>
              <w:t>14:00</w:t>
            </w:r>
            <w:r w:rsidR="00F44588" w:rsidRPr="006A0AF3">
              <w:rPr>
                <w:rFonts w:ascii="Arial" w:hAnsi="Arial"/>
                <w:lang w:val="tr-TR"/>
              </w:rPr>
              <w:t>-1</w:t>
            </w:r>
            <w:r w:rsidR="00F44588">
              <w:rPr>
                <w:rFonts w:ascii="Arial" w:hAnsi="Arial"/>
                <w:lang w:val="tr-TR"/>
              </w:rPr>
              <w:t>5</w:t>
            </w:r>
            <w:r w:rsidR="00F44588" w:rsidRPr="006A0AF3">
              <w:rPr>
                <w:rFonts w:ascii="Arial" w:hAnsi="Arial"/>
                <w:lang w:val="tr-TR"/>
              </w:rPr>
              <w:t>:</w:t>
            </w:r>
            <w:r w:rsidR="00F44588">
              <w:rPr>
                <w:rFonts w:ascii="Arial" w:hAnsi="Arial"/>
                <w:lang w:val="tr-TR"/>
              </w:rPr>
              <w:t>15</w:t>
            </w:r>
          </w:p>
        </w:tc>
        <w:tc>
          <w:tcPr>
            <w:tcW w:w="6658" w:type="dxa"/>
          </w:tcPr>
          <w:p w:rsidR="00F44588" w:rsidRDefault="00F44588" w:rsidP="00F44588">
            <w:pPr>
              <w:ind w:left="360"/>
              <w:jc w:val="both"/>
              <w:rPr>
                <w:rFonts w:ascii="Arial" w:hAnsi="Arial"/>
                <w:lang w:val="tr-TR"/>
              </w:rPr>
            </w:pPr>
          </w:p>
          <w:p w:rsidR="00F44588" w:rsidRPr="006A0AF3" w:rsidRDefault="00B97188" w:rsidP="00E41917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Borçlanma Araçları Piyasası </w:t>
            </w:r>
            <w:r w:rsidR="00F44588" w:rsidRPr="00E41917">
              <w:rPr>
                <w:rFonts w:ascii="Arial" w:hAnsi="Arial"/>
                <w:lang w:val="tr-TR"/>
              </w:rPr>
              <w:t>İşlem Gören Ürünler ve Piyasalar</w:t>
            </w:r>
          </w:p>
        </w:tc>
        <w:tc>
          <w:tcPr>
            <w:tcW w:w="1714" w:type="dxa"/>
            <w:gridSpan w:val="2"/>
          </w:tcPr>
          <w:p w:rsidR="00F44588" w:rsidRPr="006A0AF3" w:rsidRDefault="00F44588" w:rsidP="00E41917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Borçlanma Araçları Piyasası Bölümü</w:t>
            </w:r>
          </w:p>
        </w:tc>
      </w:tr>
      <w:tr w:rsidR="00F44588" w:rsidRPr="006A0AF3" w:rsidTr="00F44588">
        <w:tc>
          <w:tcPr>
            <w:tcW w:w="1395" w:type="dxa"/>
          </w:tcPr>
          <w:p w:rsidR="00F44588" w:rsidRPr="006A0AF3" w:rsidRDefault="00F44588" w:rsidP="00943B08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</w:t>
            </w:r>
            <w:r>
              <w:rPr>
                <w:rFonts w:ascii="Arial" w:hAnsi="Arial"/>
                <w:lang w:val="tr-TR"/>
              </w:rPr>
              <w:t>5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15</w:t>
            </w:r>
            <w:r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15:30</w:t>
            </w:r>
          </w:p>
        </w:tc>
        <w:tc>
          <w:tcPr>
            <w:tcW w:w="8372" w:type="dxa"/>
            <w:gridSpan w:val="3"/>
          </w:tcPr>
          <w:p w:rsidR="00F44588" w:rsidRPr="006A0AF3" w:rsidRDefault="00F44588" w:rsidP="00943B08">
            <w:pPr>
              <w:ind w:left="36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Çay kahve arası</w:t>
            </w:r>
          </w:p>
        </w:tc>
      </w:tr>
      <w:tr w:rsidR="00F44588" w:rsidTr="00F44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37"/>
        </w:trPr>
        <w:tc>
          <w:tcPr>
            <w:tcW w:w="1395" w:type="dxa"/>
          </w:tcPr>
          <w:p w:rsidR="00F44588" w:rsidRDefault="00F44588" w:rsidP="00943B08">
            <w:pPr>
              <w:jc w:val="center"/>
              <w:rPr>
                <w:rFonts w:ascii="Arial" w:hAnsi="Arial"/>
                <w:lang w:val="tr-TR"/>
              </w:rPr>
            </w:pPr>
          </w:p>
          <w:p w:rsidR="00F44588" w:rsidRPr="00F44588" w:rsidRDefault="00F44588" w:rsidP="00943B08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</w:t>
            </w:r>
            <w:r>
              <w:rPr>
                <w:rFonts w:ascii="Arial" w:hAnsi="Arial"/>
                <w:lang w:val="tr-TR"/>
              </w:rPr>
              <w:t>5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30</w:t>
            </w:r>
            <w:r w:rsidRPr="006A0AF3">
              <w:rPr>
                <w:rFonts w:ascii="Arial" w:hAnsi="Arial"/>
                <w:lang w:val="tr-TR"/>
              </w:rPr>
              <w:t>-1</w:t>
            </w:r>
            <w:r>
              <w:rPr>
                <w:rFonts w:ascii="Arial" w:hAnsi="Arial"/>
                <w:lang w:val="tr-TR"/>
              </w:rPr>
              <w:t>6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30</w:t>
            </w:r>
          </w:p>
        </w:tc>
        <w:tc>
          <w:tcPr>
            <w:tcW w:w="6664" w:type="dxa"/>
            <w:gridSpan w:val="2"/>
          </w:tcPr>
          <w:p w:rsidR="00F44588" w:rsidRPr="006A0AF3" w:rsidRDefault="00F44588" w:rsidP="00F44588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Piyasa ile ilgili Internet ve Veri Yayın Sistemlerindeki Bilgi Kaynakları</w:t>
            </w:r>
          </w:p>
          <w:p w:rsidR="00F44588" w:rsidRDefault="00F44588" w:rsidP="00F44588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bCs/>
                <w:i/>
                <w:iCs/>
                <w:sz w:val="28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Piyasa Ekranlarının Yorumlanması</w:t>
            </w:r>
          </w:p>
        </w:tc>
        <w:tc>
          <w:tcPr>
            <w:tcW w:w="1708" w:type="dxa"/>
          </w:tcPr>
          <w:p w:rsidR="00F44588" w:rsidRDefault="00F44588" w:rsidP="00E41917">
            <w:pPr>
              <w:pStyle w:val="Balk4"/>
              <w:spacing w:before="0"/>
              <w:jc w:val="both"/>
              <w:rPr>
                <w:rFonts w:ascii="Arial" w:eastAsia="Times New Roman" w:hAnsi="Arial" w:cs="Times New Roman"/>
                <w:bCs w:val="0"/>
                <w:i w:val="0"/>
                <w:iCs w:val="0"/>
                <w:color w:val="auto"/>
                <w:sz w:val="28"/>
                <w:lang w:val="tr-TR"/>
              </w:rPr>
            </w:pPr>
            <w:r w:rsidRPr="00F44588">
              <w:rPr>
                <w:rFonts w:ascii="Arial" w:eastAsia="Times New Roman" w:hAnsi="Arial" w:cs="Times New Roman"/>
                <w:b w:val="0"/>
                <w:bCs w:val="0"/>
                <w:i w:val="0"/>
                <w:iCs w:val="0"/>
                <w:color w:val="auto"/>
                <w:lang w:val="tr-TR"/>
              </w:rPr>
              <w:t>Borçlanma Araçları Piyasası Bölümü</w:t>
            </w:r>
          </w:p>
        </w:tc>
      </w:tr>
    </w:tbl>
    <w:p w:rsidR="00DA265A" w:rsidRPr="006A0AF3" w:rsidRDefault="00DA265A" w:rsidP="00DA265A">
      <w:pPr>
        <w:pStyle w:val="Balk4"/>
        <w:spacing w:before="0"/>
        <w:jc w:val="both"/>
        <w:rPr>
          <w:rFonts w:ascii="Arial" w:eastAsia="Times New Roman" w:hAnsi="Arial" w:cs="Times New Roman"/>
          <w:bCs w:val="0"/>
          <w:i w:val="0"/>
          <w:iCs w:val="0"/>
          <w:color w:val="auto"/>
          <w:sz w:val="28"/>
          <w:lang w:val="tr-TR"/>
        </w:rPr>
      </w:pPr>
    </w:p>
    <w:p w:rsidR="002C7525" w:rsidRDefault="00DA265A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  <w:r w:rsidRPr="006A0AF3">
        <w:rPr>
          <w:rFonts w:eastAsia="Times New Roman"/>
          <w:bCs w:val="0"/>
          <w:i w:val="0"/>
          <w:iCs w:val="0"/>
          <w:lang w:val="tr-TR"/>
        </w:rPr>
        <w:br w:type="page"/>
      </w:r>
      <w:r w:rsidR="00C27962"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lastRenderedPageBreak/>
        <w:t>Borsa İstanbul Medya Çalışanları Eğitimi</w:t>
      </w:r>
    </w:p>
    <w:p w:rsidR="00C27962" w:rsidRPr="002C7525" w:rsidRDefault="002C7525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  <w:r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t>VİOP</w:t>
      </w:r>
    </w:p>
    <w:tbl>
      <w:tblPr>
        <w:tblW w:w="9766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6658"/>
        <w:gridCol w:w="6"/>
        <w:gridCol w:w="1707"/>
      </w:tblGrid>
      <w:tr w:rsidR="00DA265A" w:rsidRPr="006A0AF3" w:rsidTr="00E41917">
        <w:tc>
          <w:tcPr>
            <w:tcW w:w="1395" w:type="dxa"/>
            <w:tcBorders>
              <w:bottom w:val="single" w:sz="8" w:space="0" w:color="auto"/>
              <w:right w:val="nil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</w:p>
        </w:tc>
        <w:tc>
          <w:tcPr>
            <w:tcW w:w="6658" w:type="dxa"/>
            <w:tcBorders>
              <w:left w:val="nil"/>
              <w:bottom w:val="single" w:sz="8" w:space="0" w:color="auto"/>
              <w:right w:val="nil"/>
            </w:tcBorders>
          </w:tcPr>
          <w:p w:rsidR="00DA265A" w:rsidRDefault="0045452F" w:rsidP="00E41917">
            <w:pPr>
              <w:jc w:val="center"/>
              <w:rPr>
                <w:rFonts w:ascii="Arial" w:hAnsi="Arial"/>
                <w:b/>
                <w:sz w:val="28"/>
                <w:szCs w:val="28"/>
                <w:lang w:val="tr-TR"/>
              </w:rPr>
            </w:pPr>
            <w:r>
              <w:rPr>
                <w:rFonts w:ascii="Arial" w:hAnsi="Arial"/>
                <w:b/>
                <w:sz w:val="28"/>
                <w:szCs w:val="28"/>
                <w:lang w:val="tr-TR"/>
              </w:rPr>
              <w:t>25</w:t>
            </w:r>
            <w:r w:rsidR="00DA265A" w:rsidRPr="006A0AF3">
              <w:rPr>
                <w:rFonts w:ascii="Arial" w:hAnsi="Arial"/>
                <w:b/>
                <w:sz w:val="28"/>
                <w:szCs w:val="28"/>
                <w:lang w:val="tr-TR"/>
              </w:rPr>
              <w:t xml:space="preserve"> Nisan 2014 Cuma</w:t>
            </w:r>
          </w:p>
          <w:p w:rsidR="002C7525" w:rsidRPr="006A0AF3" w:rsidRDefault="002C7525" w:rsidP="00E41917">
            <w:pPr>
              <w:jc w:val="center"/>
              <w:rPr>
                <w:rFonts w:ascii="Arial" w:hAnsi="Arial"/>
                <w:b/>
                <w:sz w:val="28"/>
                <w:szCs w:val="28"/>
                <w:lang w:val="tr-TR"/>
              </w:rPr>
            </w:pPr>
            <w:r>
              <w:rPr>
                <w:rFonts w:ascii="Arial" w:hAnsi="Arial"/>
                <w:b/>
                <w:sz w:val="28"/>
                <w:szCs w:val="28"/>
                <w:lang w:val="tr-TR"/>
              </w:rPr>
              <w:t>(Borsa İstanbul FEAS Toplantı Salonu)</w:t>
            </w:r>
          </w:p>
        </w:tc>
        <w:tc>
          <w:tcPr>
            <w:tcW w:w="1713" w:type="dxa"/>
            <w:gridSpan w:val="2"/>
            <w:tcBorders>
              <w:left w:val="nil"/>
              <w:bottom w:val="single" w:sz="8" w:space="0" w:color="auto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</w:p>
        </w:tc>
      </w:tr>
      <w:tr w:rsidR="00DA265A" w:rsidRPr="006A0AF3" w:rsidTr="00E41917">
        <w:tc>
          <w:tcPr>
            <w:tcW w:w="1395" w:type="dxa"/>
            <w:tcBorders>
              <w:bottom w:val="single" w:sz="8" w:space="0" w:color="auto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Saat</w:t>
            </w:r>
          </w:p>
        </w:tc>
        <w:tc>
          <w:tcPr>
            <w:tcW w:w="6658" w:type="dxa"/>
            <w:tcBorders>
              <w:bottom w:val="single" w:sz="8" w:space="0" w:color="auto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Konu</w:t>
            </w:r>
          </w:p>
        </w:tc>
        <w:tc>
          <w:tcPr>
            <w:tcW w:w="1713" w:type="dxa"/>
            <w:gridSpan w:val="2"/>
            <w:tcBorders>
              <w:bottom w:val="single" w:sz="8" w:space="0" w:color="auto"/>
            </w:tcBorders>
          </w:tcPr>
          <w:p w:rsidR="00DA265A" w:rsidRPr="006A0AF3" w:rsidRDefault="00DA265A" w:rsidP="00E41917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Bölüm</w:t>
            </w:r>
          </w:p>
        </w:tc>
      </w:tr>
      <w:tr w:rsidR="00F44588" w:rsidRPr="006A0AF3" w:rsidTr="00E41917">
        <w:tc>
          <w:tcPr>
            <w:tcW w:w="1395" w:type="dxa"/>
          </w:tcPr>
          <w:p w:rsidR="00F44588" w:rsidRPr="006A0AF3" w:rsidRDefault="00F44588" w:rsidP="00943B08">
            <w:pPr>
              <w:rPr>
                <w:rFonts w:ascii="Arial" w:hAnsi="Arial"/>
                <w:lang w:val="tr-TR"/>
              </w:rPr>
            </w:pPr>
          </w:p>
          <w:p w:rsidR="00BB7AF6" w:rsidRDefault="00BB7AF6" w:rsidP="00943B08">
            <w:pPr>
              <w:jc w:val="center"/>
              <w:rPr>
                <w:rFonts w:ascii="Arial" w:hAnsi="Arial"/>
                <w:lang w:val="tr-TR"/>
              </w:rPr>
            </w:pPr>
          </w:p>
          <w:p w:rsidR="00F44588" w:rsidRPr="006A0AF3" w:rsidRDefault="00F44588" w:rsidP="00943B08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09:30-</w:t>
            </w:r>
            <w:r>
              <w:rPr>
                <w:rFonts w:ascii="Arial" w:hAnsi="Arial"/>
                <w:lang w:val="tr-TR"/>
              </w:rPr>
              <w:t>10:45</w:t>
            </w:r>
          </w:p>
        </w:tc>
        <w:tc>
          <w:tcPr>
            <w:tcW w:w="6658" w:type="dxa"/>
          </w:tcPr>
          <w:p w:rsidR="00F44588" w:rsidRPr="006A0AF3" w:rsidRDefault="00F44588" w:rsidP="00E41917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Spot ve vadeli işlem piyasaları arasındaki farklılıklar, birbirlerinin etkileşimi </w:t>
            </w:r>
          </w:p>
          <w:p w:rsidR="00F44588" w:rsidRPr="00B97188" w:rsidRDefault="00F44588" w:rsidP="00B97188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Vadeli piyasaların kullanım amaçları</w:t>
            </w:r>
          </w:p>
        </w:tc>
        <w:tc>
          <w:tcPr>
            <w:tcW w:w="1713" w:type="dxa"/>
            <w:gridSpan w:val="2"/>
          </w:tcPr>
          <w:p w:rsidR="00F44588" w:rsidRDefault="00F44588" w:rsidP="00E41917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Boğaziçi Üniversitesi Öğretim Üyesi</w:t>
            </w:r>
          </w:p>
          <w:p w:rsidR="00F44588" w:rsidRPr="0045452F" w:rsidRDefault="00674979" w:rsidP="00E41917">
            <w:pPr>
              <w:rPr>
                <w:rFonts w:ascii="Arial" w:hAnsi="Arial"/>
                <w:b/>
                <w:lang w:val="tr-TR"/>
              </w:rPr>
            </w:pPr>
            <w:r>
              <w:rPr>
                <w:rFonts w:ascii="Arial" w:hAnsi="Arial"/>
                <w:b/>
                <w:lang w:val="tr-TR"/>
              </w:rPr>
              <w:t xml:space="preserve">Yrd. Doç. </w:t>
            </w:r>
            <w:r w:rsidRPr="0045452F">
              <w:rPr>
                <w:rFonts w:ascii="Arial" w:hAnsi="Arial"/>
                <w:b/>
                <w:lang w:val="tr-TR"/>
              </w:rPr>
              <w:t>Cenk</w:t>
            </w:r>
            <w:r>
              <w:rPr>
                <w:rFonts w:ascii="Arial" w:hAnsi="Arial"/>
                <w:b/>
                <w:lang w:val="tr-TR"/>
              </w:rPr>
              <w:t xml:space="preserve"> C.</w:t>
            </w:r>
            <w:r w:rsidRPr="0045452F">
              <w:rPr>
                <w:rFonts w:ascii="Arial" w:hAnsi="Arial"/>
                <w:b/>
                <w:lang w:val="tr-TR"/>
              </w:rPr>
              <w:t xml:space="preserve"> Karahan</w:t>
            </w:r>
          </w:p>
        </w:tc>
      </w:tr>
      <w:tr w:rsidR="00F44588" w:rsidRPr="006A0AF3" w:rsidTr="00E41917">
        <w:trPr>
          <w:trHeight w:val="74"/>
        </w:trPr>
        <w:tc>
          <w:tcPr>
            <w:tcW w:w="1395" w:type="dxa"/>
          </w:tcPr>
          <w:p w:rsidR="00F44588" w:rsidRPr="006A0AF3" w:rsidRDefault="00F44588" w:rsidP="00943B08">
            <w:pPr>
              <w:jc w:val="center"/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10:45</w:t>
            </w:r>
            <w:r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11:00</w:t>
            </w:r>
          </w:p>
        </w:tc>
        <w:tc>
          <w:tcPr>
            <w:tcW w:w="8371" w:type="dxa"/>
            <w:gridSpan w:val="3"/>
          </w:tcPr>
          <w:p w:rsidR="00F44588" w:rsidRPr="006A0AF3" w:rsidRDefault="00F44588" w:rsidP="00E41917">
            <w:pPr>
              <w:ind w:left="36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Çay kahve arası</w:t>
            </w:r>
          </w:p>
        </w:tc>
      </w:tr>
      <w:tr w:rsidR="00BB7AF6" w:rsidRPr="006A0AF3" w:rsidTr="00E41917">
        <w:trPr>
          <w:trHeight w:val="764"/>
        </w:trPr>
        <w:tc>
          <w:tcPr>
            <w:tcW w:w="1395" w:type="dxa"/>
            <w:tcBorders>
              <w:right w:val="single" w:sz="4" w:space="0" w:color="auto"/>
            </w:tcBorders>
          </w:tcPr>
          <w:p w:rsidR="00BB7AF6" w:rsidRDefault="00BB7AF6" w:rsidP="00943B08">
            <w:pPr>
              <w:jc w:val="center"/>
              <w:rPr>
                <w:rFonts w:ascii="Arial" w:hAnsi="Arial"/>
                <w:lang w:val="tr-TR"/>
              </w:rPr>
            </w:pPr>
          </w:p>
          <w:p w:rsidR="00BB7AF6" w:rsidRPr="006A0AF3" w:rsidRDefault="00BB7AF6" w:rsidP="00943B08">
            <w:pPr>
              <w:jc w:val="center"/>
              <w:rPr>
                <w:lang w:val="tr-TR"/>
              </w:rPr>
            </w:pPr>
            <w:r>
              <w:rPr>
                <w:rFonts w:ascii="Arial" w:hAnsi="Arial"/>
                <w:lang w:val="tr-TR"/>
              </w:rPr>
              <w:t>11:00</w:t>
            </w:r>
            <w:r w:rsidRPr="006A0AF3">
              <w:rPr>
                <w:rFonts w:ascii="Arial" w:hAnsi="Arial"/>
                <w:lang w:val="tr-TR"/>
              </w:rPr>
              <w:t>-</w:t>
            </w:r>
            <w:r w:rsidR="00B97188">
              <w:rPr>
                <w:rFonts w:ascii="Arial" w:hAnsi="Arial"/>
                <w:lang w:val="tr-TR"/>
              </w:rPr>
              <w:t>12:30</w:t>
            </w:r>
          </w:p>
        </w:tc>
        <w:tc>
          <w:tcPr>
            <w:tcW w:w="6658" w:type="dxa"/>
            <w:tcBorders>
              <w:left w:val="single" w:sz="4" w:space="0" w:color="auto"/>
            </w:tcBorders>
          </w:tcPr>
          <w:p w:rsidR="00BB7AF6" w:rsidRPr="006A0AF3" w:rsidRDefault="00BB7AF6" w:rsidP="00E41917">
            <w:pPr>
              <w:jc w:val="both"/>
              <w:rPr>
                <w:rFonts w:ascii="Arial" w:hAnsi="Arial"/>
                <w:lang w:val="tr-TR"/>
              </w:rPr>
            </w:pPr>
          </w:p>
          <w:p w:rsidR="00BB7AF6" w:rsidRPr="006A0AF3" w:rsidRDefault="00B97188" w:rsidP="00B97188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 w:cs="Arial"/>
                <w:lang w:val="tr-TR"/>
              </w:rPr>
              <w:t>Vadeli işlem ve opsiyon sözleşmeleri ile ilgili temel kavramlar</w:t>
            </w:r>
            <w:r w:rsidRPr="006A0AF3">
              <w:rPr>
                <w:rFonts w:ascii="Arial" w:hAnsi="Arial"/>
                <w:lang w:val="tr-TR"/>
              </w:rPr>
              <w:t xml:space="preserve"> </w:t>
            </w:r>
          </w:p>
        </w:tc>
        <w:tc>
          <w:tcPr>
            <w:tcW w:w="1713" w:type="dxa"/>
            <w:gridSpan w:val="2"/>
          </w:tcPr>
          <w:p w:rsidR="00BB7AF6" w:rsidRDefault="00BB7AF6" w:rsidP="00943B08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Boğaziçi Üniversitesi Öğretim Üyesi</w:t>
            </w:r>
          </w:p>
          <w:p w:rsidR="00BB7AF6" w:rsidRPr="0045452F" w:rsidRDefault="00674979" w:rsidP="00943B08">
            <w:pPr>
              <w:rPr>
                <w:rFonts w:ascii="Arial" w:hAnsi="Arial"/>
                <w:b/>
                <w:lang w:val="tr-TR"/>
              </w:rPr>
            </w:pPr>
            <w:r>
              <w:rPr>
                <w:rFonts w:ascii="Arial" w:hAnsi="Arial"/>
                <w:b/>
                <w:lang w:val="tr-TR"/>
              </w:rPr>
              <w:t xml:space="preserve">Yrd. Doç. </w:t>
            </w:r>
            <w:r w:rsidRPr="0045452F">
              <w:rPr>
                <w:rFonts w:ascii="Arial" w:hAnsi="Arial"/>
                <w:b/>
                <w:lang w:val="tr-TR"/>
              </w:rPr>
              <w:t>Cenk</w:t>
            </w:r>
            <w:r>
              <w:rPr>
                <w:rFonts w:ascii="Arial" w:hAnsi="Arial"/>
                <w:b/>
                <w:lang w:val="tr-TR"/>
              </w:rPr>
              <w:t xml:space="preserve"> C.</w:t>
            </w:r>
            <w:r w:rsidRPr="0045452F">
              <w:rPr>
                <w:rFonts w:ascii="Arial" w:hAnsi="Arial"/>
                <w:b/>
                <w:lang w:val="tr-TR"/>
              </w:rPr>
              <w:t xml:space="preserve"> Karahan</w:t>
            </w:r>
          </w:p>
        </w:tc>
      </w:tr>
      <w:tr w:rsidR="00BB7AF6" w:rsidRPr="006A0AF3" w:rsidTr="00E41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1395" w:type="dxa"/>
          </w:tcPr>
          <w:p w:rsidR="00BB7AF6" w:rsidRPr="006A0AF3" w:rsidRDefault="00B97188" w:rsidP="00943B08">
            <w:pPr>
              <w:jc w:val="center"/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12:30</w:t>
            </w:r>
            <w:r w:rsidR="00BB7AF6"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14:00</w:t>
            </w:r>
          </w:p>
        </w:tc>
        <w:tc>
          <w:tcPr>
            <w:tcW w:w="8371" w:type="dxa"/>
            <w:gridSpan w:val="3"/>
          </w:tcPr>
          <w:p w:rsidR="00BB7AF6" w:rsidRPr="006A0AF3" w:rsidRDefault="00BB7AF6" w:rsidP="00E41917">
            <w:pPr>
              <w:ind w:left="36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Yemek arası</w:t>
            </w:r>
          </w:p>
        </w:tc>
      </w:tr>
      <w:tr w:rsidR="00BB7AF6" w:rsidRPr="006A0AF3" w:rsidTr="00BB7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14"/>
        </w:trPr>
        <w:tc>
          <w:tcPr>
            <w:tcW w:w="1395" w:type="dxa"/>
          </w:tcPr>
          <w:p w:rsidR="00BB7AF6" w:rsidRPr="006A0AF3" w:rsidRDefault="00BB7AF6" w:rsidP="00943B08">
            <w:pPr>
              <w:jc w:val="center"/>
              <w:rPr>
                <w:rFonts w:ascii="Arial" w:hAnsi="Arial"/>
                <w:lang w:val="tr-TR"/>
              </w:rPr>
            </w:pPr>
          </w:p>
          <w:p w:rsidR="00BB7AF6" w:rsidRPr="006A0AF3" w:rsidRDefault="00B97188" w:rsidP="00943B08">
            <w:pPr>
              <w:jc w:val="center"/>
              <w:rPr>
                <w:rFonts w:ascii="Arial" w:hAnsi="Arial"/>
                <w:bCs/>
                <w:i/>
                <w:iCs/>
                <w:sz w:val="28"/>
                <w:lang w:val="tr-TR"/>
              </w:rPr>
            </w:pPr>
            <w:r>
              <w:rPr>
                <w:rFonts w:ascii="Arial" w:hAnsi="Arial"/>
                <w:lang w:val="tr-TR"/>
              </w:rPr>
              <w:t>14:00</w:t>
            </w:r>
            <w:r w:rsidR="00BB7AF6" w:rsidRPr="006A0AF3">
              <w:rPr>
                <w:rFonts w:ascii="Arial" w:hAnsi="Arial"/>
                <w:lang w:val="tr-TR"/>
              </w:rPr>
              <w:t>-1</w:t>
            </w:r>
            <w:r w:rsidR="00BB7AF6">
              <w:rPr>
                <w:rFonts w:ascii="Arial" w:hAnsi="Arial"/>
                <w:lang w:val="tr-TR"/>
              </w:rPr>
              <w:t>5</w:t>
            </w:r>
            <w:r w:rsidR="00BB7AF6" w:rsidRPr="006A0AF3">
              <w:rPr>
                <w:rFonts w:ascii="Arial" w:hAnsi="Arial"/>
                <w:lang w:val="tr-TR"/>
              </w:rPr>
              <w:t>:</w:t>
            </w:r>
            <w:r w:rsidR="00BB7AF6">
              <w:rPr>
                <w:rFonts w:ascii="Arial" w:hAnsi="Arial"/>
                <w:lang w:val="tr-TR"/>
              </w:rPr>
              <w:t>15</w:t>
            </w:r>
          </w:p>
        </w:tc>
        <w:tc>
          <w:tcPr>
            <w:tcW w:w="6658" w:type="dxa"/>
          </w:tcPr>
          <w:p w:rsidR="00BB7AF6" w:rsidRPr="006A0AF3" w:rsidRDefault="00BB7AF6" w:rsidP="00E4191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tr-TR"/>
              </w:rPr>
            </w:pPr>
            <w:r w:rsidRPr="006A0AF3">
              <w:rPr>
                <w:rFonts w:ascii="Arial" w:hAnsi="Arial" w:cs="Arial"/>
                <w:lang w:val="tr-TR"/>
              </w:rPr>
              <w:t>VİOP nedir?</w:t>
            </w:r>
          </w:p>
          <w:p w:rsidR="00BB7AF6" w:rsidRPr="00BB7AF6" w:rsidRDefault="00BB7AF6" w:rsidP="00BB7AF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tr-TR"/>
              </w:rPr>
            </w:pPr>
            <w:r w:rsidRPr="006A0AF3">
              <w:rPr>
                <w:rFonts w:ascii="Arial" w:hAnsi="Arial" w:cs="Arial"/>
                <w:lang w:val="tr-TR"/>
              </w:rPr>
              <w:t>Borsa İstanbul VİOP’ta işlem gören ürünler</w:t>
            </w:r>
          </w:p>
        </w:tc>
        <w:tc>
          <w:tcPr>
            <w:tcW w:w="1713" w:type="dxa"/>
            <w:gridSpan w:val="2"/>
          </w:tcPr>
          <w:p w:rsidR="00BB7AF6" w:rsidRPr="006A0AF3" w:rsidRDefault="00BB7AF6" w:rsidP="00E41917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Finansal Türev Ürünler Piyasası Bölümü</w:t>
            </w:r>
          </w:p>
        </w:tc>
      </w:tr>
      <w:tr w:rsidR="00BB7AF6" w:rsidTr="00DF3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2"/>
        </w:trPr>
        <w:tc>
          <w:tcPr>
            <w:tcW w:w="1395" w:type="dxa"/>
          </w:tcPr>
          <w:p w:rsidR="00BB7AF6" w:rsidRPr="006A0AF3" w:rsidRDefault="00BB7AF6" w:rsidP="00943B08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</w:t>
            </w:r>
            <w:r>
              <w:rPr>
                <w:rFonts w:ascii="Arial" w:hAnsi="Arial"/>
                <w:lang w:val="tr-TR"/>
              </w:rPr>
              <w:t>5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15</w:t>
            </w:r>
            <w:r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15:30</w:t>
            </w:r>
          </w:p>
        </w:tc>
        <w:tc>
          <w:tcPr>
            <w:tcW w:w="8371" w:type="dxa"/>
            <w:gridSpan w:val="3"/>
          </w:tcPr>
          <w:p w:rsidR="00BB7AF6" w:rsidRDefault="00BB7AF6" w:rsidP="00BB7AF6">
            <w:pPr>
              <w:ind w:left="360"/>
              <w:rPr>
                <w:rFonts w:ascii="Arial" w:hAnsi="Arial"/>
                <w:b/>
                <w:sz w:val="28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Çay kahve arası</w:t>
            </w:r>
          </w:p>
        </w:tc>
      </w:tr>
      <w:tr w:rsidR="00BB7AF6" w:rsidTr="00E419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52"/>
        </w:trPr>
        <w:tc>
          <w:tcPr>
            <w:tcW w:w="1395" w:type="dxa"/>
          </w:tcPr>
          <w:p w:rsidR="00BB7AF6" w:rsidRDefault="00BB7AF6" w:rsidP="00943B08">
            <w:pPr>
              <w:jc w:val="center"/>
              <w:rPr>
                <w:rFonts w:ascii="Arial" w:hAnsi="Arial"/>
                <w:lang w:val="tr-TR"/>
              </w:rPr>
            </w:pPr>
          </w:p>
          <w:p w:rsidR="00BB7AF6" w:rsidRPr="00F44588" w:rsidRDefault="00BB7AF6" w:rsidP="00943B08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</w:t>
            </w:r>
            <w:r>
              <w:rPr>
                <w:rFonts w:ascii="Arial" w:hAnsi="Arial"/>
                <w:lang w:val="tr-TR"/>
              </w:rPr>
              <w:t>5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30</w:t>
            </w:r>
            <w:r w:rsidRPr="006A0AF3">
              <w:rPr>
                <w:rFonts w:ascii="Arial" w:hAnsi="Arial"/>
                <w:lang w:val="tr-TR"/>
              </w:rPr>
              <w:t>-1</w:t>
            </w:r>
            <w:r>
              <w:rPr>
                <w:rFonts w:ascii="Arial" w:hAnsi="Arial"/>
                <w:lang w:val="tr-TR"/>
              </w:rPr>
              <w:t>6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30</w:t>
            </w:r>
          </w:p>
        </w:tc>
        <w:tc>
          <w:tcPr>
            <w:tcW w:w="6664" w:type="dxa"/>
            <w:gridSpan w:val="2"/>
          </w:tcPr>
          <w:p w:rsidR="00BB7AF6" w:rsidRPr="006A0AF3" w:rsidRDefault="00BB7AF6" w:rsidP="00BB7AF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lang w:val="tr-TR"/>
              </w:rPr>
            </w:pPr>
            <w:r w:rsidRPr="006A0AF3">
              <w:rPr>
                <w:rFonts w:ascii="Arial" w:hAnsi="Arial" w:cs="Arial"/>
                <w:lang w:val="tr-TR"/>
              </w:rPr>
              <w:t>VİOP’ta yeni bir ürün olarak Döviz Opsiyonları</w:t>
            </w:r>
          </w:p>
          <w:p w:rsidR="00BB7AF6" w:rsidRDefault="00BB7AF6" w:rsidP="00BB7AF6">
            <w:pPr>
              <w:numPr>
                <w:ilvl w:val="0"/>
                <w:numId w:val="11"/>
              </w:numPr>
              <w:jc w:val="both"/>
              <w:rPr>
                <w:rFonts w:ascii="Arial" w:hAnsi="Arial"/>
                <w:b/>
                <w:sz w:val="28"/>
                <w:lang w:val="tr-TR"/>
              </w:rPr>
            </w:pPr>
            <w:r w:rsidRPr="006A0AF3">
              <w:rPr>
                <w:rFonts w:ascii="Arial" w:hAnsi="Arial" w:cs="Arial"/>
                <w:lang w:val="tr-TR"/>
              </w:rPr>
              <w:t>VİOP verilerine erişim</w:t>
            </w:r>
          </w:p>
        </w:tc>
        <w:tc>
          <w:tcPr>
            <w:tcW w:w="1707" w:type="dxa"/>
          </w:tcPr>
          <w:p w:rsidR="00BB7AF6" w:rsidRDefault="00BB7AF6" w:rsidP="00BB7AF6">
            <w:pPr>
              <w:rPr>
                <w:rFonts w:ascii="Arial" w:hAnsi="Arial"/>
                <w:b/>
                <w:sz w:val="28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Finansal Türev Ürünler Piyasası Bölümü</w:t>
            </w:r>
          </w:p>
        </w:tc>
      </w:tr>
    </w:tbl>
    <w:p w:rsidR="00674979" w:rsidRDefault="00674979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</w:p>
    <w:p w:rsidR="00674979" w:rsidRDefault="00674979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</w:p>
    <w:p w:rsidR="00674979" w:rsidRDefault="00674979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</w:p>
    <w:p w:rsidR="00674979" w:rsidRDefault="00674979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</w:p>
    <w:p w:rsidR="002C7525" w:rsidRPr="002C7525" w:rsidRDefault="00C27962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  <w:r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t>Borsa İstanbul Medya Çalışanları Eğitimi</w:t>
      </w:r>
    </w:p>
    <w:p w:rsidR="00C27962" w:rsidRPr="002C7525" w:rsidRDefault="002C7525" w:rsidP="00C27962">
      <w:pPr>
        <w:pStyle w:val="Balk4"/>
        <w:spacing w:before="0"/>
        <w:jc w:val="center"/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</w:pPr>
      <w:r w:rsidRPr="002C7525">
        <w:rPr>
          <w:rFonts w:ascii="Arial" w:eastAsia="Times New Roman" w:hAnsi="Arial" w:cs="Times New Roman"/>
          <w:bCs w:val="0"/>
          <w:i w:val="0"/>
          <w:iCs w:val="0"/>
          <w:color w:val="auto"/>
          <w:sz w:val="32"/>
          <w:szCs w:val="32"/>
          <w:lang w:val="tr-TR"/>
        </w:rPr>
        <w:t>Endeks Veri ve Kıymetli Madenler/Taşlar Piyasası</w:t>
      </w:r>
    </w:p>
    <w:tbl>
      <w:tblPr>
        <w:tblW w:w="9766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6660"/>
        <w:gridCol w:w="1701"/>
        <w:gridCol w:w="12"/>
      </w:tblGrid>
      <w:tr w:rsidR="00C27962" w:rsidRPr="006A0AF3" w:rsidTr="006A0AF3">
        <w:trPr>
          <w:gridAfter w:val="1"/>
          <w:wAfter w:w="12" w:type="dxa"/>
        </w:trPr>
        <w:tc>
          <w:tcPr>
            <w:tcW w:w="1391" w:type="dxa"/>
            <w:tcBorders>
              <w:bottom w:val="single" w:sz="8" w:space="0" w:color="auto"/>
              <w:right w:val="nil"/>
            </w:tcBorders>
          </w:tcPr>
          <w:p w:rsidR="00C27962" w:rsidRPr="006A0AF3" w:rsidRDefault="00C27962" w:rsidP="00943B08">
            <w:pPr>
              <w:jc w:val="center"/>
              <w:rPr>
                <w:rFonts w:ascii="Arial" w:hAnsi="Arial"/>
                <w:b/>
                <w:lang w:val="tr-TR"/>
              </w:rPr>
            </w:pPr>
          </w:p>
        </w:tc>
        <w:tc>
          <w:tcPr>
            <w:tcW w:w="6662" w:type="dxa"/>
            <w:tcBorders>
              <w:left w:val="nil"/>
              <w:bottom w:val="single" w:sz="8" w:space="0" w:color="auto"/>
              <w:right w:val="nil"/>
            </w:tcBorders>
          </w:tcPr>
          <w:p w:rsidR="00C27962" w:rsidRDefault="00C27962" w:rsidP="00C27962">
            <w:pPr>
              <w:jc w:val="center"/>
              <w:rPr>
                <w:rFonts w:ascii="Arial" w:hAnsi="Arial"/>
                <w:b/>
                <w:sz w:val="28"/>
                <w:szCs w:val="28"/>
                <w:lang w:val="tr-TR"/>
              </w:rPr>
            </w:pPr>
            <w:r w:rsidRPr="006A0AF3">
              <w:rPr>
                <w:rFonts w:ascii="Arial" w:hAnsi="Arial"/>
                <w:b/>
                <w:sz w:val="28"/>
                <w:szCs w:val="28"/>
                <w:lang w:val="tr-TR"/>
              </w:rPr>
              <w:t>30 Nisan 2014 Çarşamba</w:t>
            </w:r>
          </w:p>
          <w:p w:rsidR="002C7525" w:rsidRPr="006A0AF3" w:rsidRDefault="002C7525" w:rsidP="00C27962">
            <w:pPr>
              <w:jc w:val="center"/>
              <w:rPr>
                <w:rFonts w:ascii="Arial" w:hAnsi="Arial"/>
                <w:b/>
                <w:sz w:val="28"/>
                <w:szCs w:val="28"/>
                <w:lang w:val="tr-TR"/>
              </w:rPr>
            </w:pPr>
            <w:r>
              <w:rPr>
                <w:rFonts w:ascii="Arial" w:hAnsi="Arial"/>
                <w:b/>
                <w:sz w:val="28"/>
                <w:szCs w:val="28"/>
                <w:lang w:val="tr-TR"/>
              </w:rPr>
              <w:t>(Borsa İstanbul FEAS Toplantı Salonu)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</w:tcBorders>
          </w:tcPr>
          <w:p w:rsidR="00C27962" w:rsidRPr="006A0AF3" w:rsidRDefault="00C27962" w:rsidP="00943B08">
            <w:pPr>
              <w:jc w:val="center"/>
              <w:rPr>
                <w:rFonts w:ascii="Arial" w:hAnsi="Arial"/>
                <w:b/>
                <w:lang w:val="tr-TR"/>
              </w:rPr>
            </w:pPr>
          </w:p>
        </w:tc>
      </w:tr>
      <w:tr w:rsidR="00C27962" w:rsidRPr="006A0AF3" w:rsidTr="006A0AF3">
        <w:tc>
          <w:tcPr>
            <w:tcW w:w="1394" w:type="dxa"/>
            <w:tcBorders>
              <w:bottom w:val="single" w:sz="8" w:space="0" w:color="auto"/>
            </w:tcBorders>
          </w:tcPr>
          <w:p w:rsidR="00C27962" w:rsidRPr="006A0AF3" w:rsidRDefault="00C27962" w:rsidP="006A0AF3">
            <w:pPr>
              <w:jc w:val="center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Saat</w:t>
            </w:r>
          </w:p>
        </w:tc>
        <w:tc>
          <w:tcPr>
            <w:tcW w:w="6660" w:type="dxa"/>
            <w:tcBorders>
              <w:bottom w:val="single" w:sz="8" w:space="0" w:color="auto"/>
            </w:tcBorders>
          </w:tcPr>
          <w:p w:rsidR="00C27962" w:rsidRPr="006A0AF3" w:rsidRDefault="00C27962" w:rsidP="00C27962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Konu</w:t>
            </w:r>
          </w:p>
        </w:tc>
        <w:tc>
          <w:tcPr>
            <w:tcW w:w="1712" w:type="dxa"/>
            <w:gridSpan w:val="2"/>
            <w:tcBorders>
              <w:bottom w:val="single" w:sz="8" w:space="0" w:color="auto"/>
            </w:tcBorders>
          </w:tcPr>
          <w:p w:rsidR="00C27962" w:rsidRPr="006A0AF3" w:rsidRDefault="00C27962" w:rsidP="00C27962">
            <w:pPr>
              <w:jc w:val="both"/>
              <w:rPr>
                <w:rFonts w:ascii="Arial" w:hAnsi="Arial"/>
                <w:b/>
                <w:lang w:val="tr-TR"/>
              </w:rPr>
            </w:pPr>
            <w:r w:rsidRPr="006A0AF3">
              <w:rPr>
                <w:rFonts w:ascii="Arial" w:hAnsi="Arial"/>
                <w:b/>
                <w:lang w:val="tr-TR"/>
              </w:rPr>
              <w:t>Bölüm</w:t>
            </w:r>
          </w:p>
        </w:tc>
      </w:tr>
      <w:tr w:rsidR="00C27962" w:rsidRPr="006A0AF3" w:rsidTr="006A0AF3">
        <w:tc>
          <w:tcPr>
            <w:tcW w:w="1394" w:type="dxa"/>
          </w:tcPr>
          <w:p w:rsidR="00C27962" w:rsidRPr="006A0AF3" w:rsidRDefault="00C27962" w:rsidP="006A0AF3">
            <w:pPr>
              <w:jc w:val="center"/>
              <w:rPr>
                <w:rFonts w:ascii="Arial" w:hAnsi="Arial"/>
                <w:lang w:val="tr-TR"/>
              </w:rPr>
            </w:pPr>
          </w:p>
          <w:p w:rsidR="00C27962" w:rsidRPr="006A0AF3" w:rsidRDefault="00C27962" w:rsidP="006A0AF3">
            <w:pPr>
              <w:jc w:val="center"/>
              <w:rPr>
                <w:rFonts w:ascii="Arial" w:hAnsi="Arial"/>
                <w:lang w:val="tr-TR"/>
              </w:rPr>
            </w:pPr>
          </w:p>
          <w:p w:rsidR="00C27962" w:rsidRPr="006A0AF3" w:rsidRDefault="00C27962" w:rsidP="006A0AF3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09:30-</w:t>
            </w:r>
            <w:r w:rsidR="00F44588">
              <w:rPr>
                <w:rFonts w:ascii="Arial" w:hAnsi="Arial"/>
                <w:lang w:val="tr-TR"/>
              </w:rPr>
              <w:t>10:45</w:t>
            </w:r>
          </w:p>
        </w:tc>
        <w:tc>
          <w:tcPr>
            <w:tcW w:w="6660" w:type="dxa"/>
          </w:tcPr>
          <w:p w:rsidR="00C27962" w:rsidRPr="006A0AF3" w:rsidRDefault="00C27962" w:rsidP="00C27962">
            <w:pPr>
              <w:numPr>
                <w:ilvl w:val="0"/>
                <w:numId w:val="10"/>
              </w:num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Borsa İstanbul Endeksleri </w:t>
            </w:r>
          </w:p>
          <w:p w:rsidR="00C27962" w:rsidRPr="006A0AF3" w:rsidRDefault="00C27962" w:rsidP="00C27962">
            <w:pPr>
              <w:numPr>
                <w:ilvl w:val="0"/>
                <w:numId w:val="10"/>
              </w:num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Pay Endekslerinin Hesaplanmasına İlişkin Genel Bilgiler </w:t>
            </w:r>
          </w:p>
          <w:p w:rsidR="00C27962" w:rsidRPr="006A0AF3" w:rsidRDefault="00C27962" w:rsidP="00AA3B25">
            <w:pPr>
              <w:numPr>
                <w:ilvl w:val="0"/>
                <w:numId w:val="10"/>
              </w:num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Sermaye Artırımı  Temettü Ödemesi Birleşme ve Devralma </w:t>
            </w:r>
            <w:r w:rsidR="00AA3B25">
              <w:rPr>
                <w:rFonts w:ascii="Arial" w:hAnsi="Arial"/>
                <w:lang w:val="tr-TR"/>
              </w:rPr>
              <w:t>g</w:t>
            </w:r>
            <w:r w:rsidRPr="006A0AF3">
              <w:rPr>
                <w:rFonts w:ascii="Arial" w:hAnsi="Arial"/>
                <w:lang w:val="tr-TR"/>
              </w:rPr>
              <w:t xml:space="preserve">ibi Özsermaye Hallerinde Teorik Fiyatların Hesaplanması ve Yapılan Düzeltmeler </w:t>
            </w:r>
          </w:p>
        </w:tc>
        <w:tc>
          <w:tcPr>
            <w:tcW w:w="1712" w:type="dxa"/>
            <w:gridSpan w:val="2"/>
          </w:tcPr>
          <w:p w:rsidR="00C27962" w:rsidRDefault="00C27962" w:rsidP="006A0AF3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Endeks ve Veri Bölümü</w:t>
            </w:r>
          </w:p>
          <w:p w:rsidR="0045452F" w:rsidRPr="006A0AF3" w:rsidRDefault="0045452F" w:rsidP="006A0AF3">
            <w:pPr>
              <w:rPr>
                <w:rFonts w:ascii="Arial" w:hAnsi="Arial"/>
                <w:lang w:val="tr-TR"/>
              </w:rPr>
            </w:pPr>
          </w:p>
        </w:tc>
      </w:tr>
      <w:tr w:rsidR="00C27962" w:rsidRPr="006A0AF3" w:rsidTr="006A0AF3">
        <w:trPr>
          <w:trHeight w:val="74"/>
        </w:trPr>
        <w:tc>
          <w:tcPr>
            <w:tcW w:w="1394" w:type="dxa"/>
          </w:tcPr>
          <w:p w:rsidR="00C27962" w:rsidRPr="006A0AF3" w:rsidRDefault="00F44588" w:rsidP="006A0AF3">
            <w:pPr>
              <w:jc w:val="center"/>
              <w:rPr>
                <w:rFonts w:ascii="Arial" w:hAnsi="Arial"/>
                <w:lang w:val="tr-TR"/>
              </w:rPr>
            </w:pPr>
            <w:r>
              <w:rPr>
                <w:rFonts w:ascii="Arial" w:hAnsi="Arial"/>
                <w:lang w:val="tr-TR"/>
              </w:rPr>
              <w:t>10:45</w:t>
            </w:r>
            <w:r w:rsidR="00C27962"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11:00</w:t>
            </w:r>
          </w:p>
        </w:tc>
        <w:tc>
          <w:tcPr>
            <w:tcW w:w="8372" w:type="dxa"/>
            <w:gridSpan w:val="3"/>
          </w:tcPr>
          <w:p w:rsidR="00C27962" w:rsidRPr="006A0AF3" w:rsidRDefault="00C27962" w:rsidP="00C27962">
            <w:pPr>
              <w:ind w:left="360"/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Çay kahve arası</w:t>
            </w:r>
          </w:p>
        </w:tc>
      </w:tr>
      <w:tr w:rsidR="00C27962" w:rsidRPr="006A0AF3" w:rsidTr="006A0AF3">
        <w:trPr>
          <w:trHeight w:val="814"/>
        </w:trPr>
        <w:tc>
          <w:tcPr>
            <w:tcW w:w="1394" w:type="dxa"/>
            <w:tcBorders>
              <w:right w:val="single" w:sz="4" w:space="0" w:color="auto"/>
            </w:tcBorders>
          </w:tcPr>
          <w:p w:rsidR="00C27962" w:rsidRPr="006A0AF3" w:rsidRDefault="00C27962" w:rsidP="006A0AF3">
            <w:pPr>
              <w:jc w:val="center"/>
              <w:rPr>
                <w:rFonts w:ascii="Arial" w:hAnsi="Arial"/>
                <w:lang w:val="tr-TR"/>
              </w:rPr>
            </w:pPr>
          </w:p>
          <w:p w:rsidR="00C27962" w:rsidRPr="006A0AF3" w:rsidRDefault="00F44588" w:rsidP="006A0AF3">
            <w:pPr>
              <w:jc w:val="center"/>
              <w:rPr>
                <w:lang w:val="tr-TR"/>
              </w:rPr>
            </w:pPr>
            <w:r>
              <w:rPr>
                <w:rFonts w:ascii="Arial" w:hAnsi="Arial"/>
                <w:lang w:val="tr-TR"/>
              </w:rPr>
              <w:t>11:00</w:t>
            </w:r>
            <w:r w:rsidR="00C27962" w:rsidRPr="006A0AF3">
              <w:rPr>
                <w:rFonts w:ascii="Arial" w:hAnsi="Arial"/>
                <w:lang w:val="tr-TR"/>
              </w:rPr>
              <w:t>-12:30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:rsidR="00C27962" w:rsidRPr="006A0AF3" w:rsidRDefault="00C27962" w:rsidP="00C27962">
            <w:pPr>
              <w:numPr>
                <w:ilvl w:val="0"/>
                <w:numId w:val="10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Değerleme Oranları (Şirket Piyasa Değeri, F/K, Temettü Verimi, PD/DD oranları)</w:t>
            </w:r>
          </w:p>
          <w:p w:rsidR="00C27962" w:rsidRPr="006A0AF3" w:rsidRDefault="00C27962" w:rsidP="00C27962">
            <w:pPr>
              <w:numPr>
                <w:ilvl w:val="0"/>
                <w:numId w:val="9"/>
              </w:numPr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Borsa İstanbul internet sitesindeki verilerin genel tanıtımı</w:t>
            </w:r>
          </w:p>
        </w:tc>
        <w:tc>
          <w:tcPr>
            <w:tcW w:w="1712" w:type="dxa"/>
            <w:gridSpan w:val="2"/>
          </w:tcPr>
          <w:p w:rsidR="00C27962" w:rsidRPr="006A0AF3" w:rsidRDefault="00C27962" w:rsidP="006A0AF3">
            <w:pPr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Endeks ve Veri Bölümü</w:t>
            </w:r>
          </w:p>
        </w:tc>
      </w:tr>
      <w:tr w:rsidR="00C27962" w:rsidRPr="006A0AF3" w:rsidTr="006A0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1"/>
        </w:trPr>
        <w:tc>
          <w:tcPr>
            <w:tcW w:w="1394" w:type="dxa"/>
          </w:tcPr>
          <w:p w:rsidR="00C27962" w:rsidRPr="006A0AF3" w:rsidRDefault="00C27962" w:rsidP="006A0AF3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12:30-13:30</w:t>
            </w:r>
          </w:p>
        </w:tc>
        <w:tc>
          <w:tcPr>
            <w:tcW w:w="8372" w:type="dxa"/>
            <w:gridSpan w:val="3"/>
          </w:tcPr>
          <w:p w:rsidR="00C27962" w:rsidRPr="006A0AF3" w:rsidRDefault="00C27962" w:rsidP="00C27962">
            <w:pPr>
              <w:ind w:left="360"/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Yemek arası</w:t>
            </w:r>
          </w:p>
        </w:tc>
      </w:tr>
      <w:tr w:rsidR="00C27962" w:rsidRPr="006A0AF3" w:rsidTr="006A0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66"/>
        </w:trPr>
        <w:tc>
          <w:tcPr>
            <w:tcW w:w="1394" w:type="dxa"/>
          </w:tcPr>
          <w:p w:rsidR="00C27962" w:rsidRPr="006A0AF3" w:rsidRDefault="00C27962" w:rsidP="006A0AF3">
            <w:pPr>
              <w:jc w:val="center"/>
              <w:rPr>
                <w:rFonts w:ascii="Arial" w:hAnsi="Arial"/>
                <w:lang w:val="tr-TR"/>
              </w:rPr>
            </w:pPr>
          </w:p>
          <w:p w:rsidR="00C27962" w:rsidRPr="006A0AF3" w:rsidRDefault="00C27962" w:rsidP="006A0AF3">
            <w:pPr>
              <w:jc w:val="center"/>
              <w:rPr>
                <w:rFonts w:ascii="Arial" w:hAnsi="Arial"/>
                <w:lang w:val="tr-TR"/>
              </w:rPr>
            </w:pPr>
          </w:p>
          <w:p w:rsidR="00C27962" w:rsidRPr="006A0AF3" w:rsidRDefault="00C27962" w:rsidP="006A0AF3">
            <w:pPr>
              <w:jc w:val="center"/>
              <w:rPr>
                <w:rFonts w:ascii="Arial" w:hAnsi="Arial"/>
                <w:bCs/>
                <w:i/>
                <w:iCs/>
                <w:sz w:val="28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</w:t>
            </w:r>
            <w:r w:rsidR="00146BC4" w:rsidRPr="006A0AF3">
              <w:rPr>
                <w:rFonts w:ascii="Arial" w:hAnsi="Arial"/>
                <w:lang w:val="tr-TR"/>
              </w:rPr>
              <w:t>3</w:t>
            </w:r>
            <w:r w:rsidRPr="006A0AF3">
              <w:rPr>
                <w:rFonts w:ascii="Arial" w:hAnsi="Arial"/>
                <w:lang w:val="tr-TR"/>
              </w:rPr>
              <w:t>:</w:t>
            </w:r>
            <w:r w:rsidR="00146BC4" w:rsidRPr="006A0AF3">
              <w:rPr>
                <w:rFonts w:ascii="Arial" w:hAnsi="Arial"/>
                <w:lang w:val="tr-TR"/>
              </w:rPr>
              <w:t>30</w:t>
            </w:r>
            <w:r w:rsidRPr="006A0AF3">
              <w:rPr>
                <w:rFonts w:ascii="Arial" w:hAnsi="Arial"/>
                <w:lang w:val="tr-TR"/>
              </w:rPr>
              <w:t>-1</w:t>
            </w:r>
            <w:r w:rsidR="00146BC4" w:rsidRPr="006A0AF3">
              <w:rPr>
                <w:rFonts w:ascii="Arial" w:hAnsi="Arial"/>
                <w:lang w:val="tr-TR"/>
              </w:rPr>
              <w:t>4</w:t>
            </w:r>
            <w:r w:rsidRPr="006A0AF3">
              <w:rPr>
                <w:rFonts w:ascii="Arial" w:hAnsi="Arial"/>
                <w:lang w:val="tr-TR"/>
              </w:rPr>
              <w:t>:</w:t>
            </w:r>
            <w:r w:rsidR="006A0AF3">
              <w:rPr>
                <w:rFonts w:ascii="Arial" w:hAnsi="Arial"/>
                <w:lang w:val="tr-TR"/>
              </w:rPr>
              <w:t>45</w:t>
            </w:r>
          </w:p>
        </w:tc>
        <w:tc>
          <w:tcPr>
            <w:tcW w:w="6660" w:type="dxa"/>
          </w:tcPr>
          <w:p w:rsidR="00C27962" w:rsidRPr="006A0AF3" w:rsidRDefault="00B97188" w:rsidP="00C27962">
            <w:pPr>
              <w:numPr>
                <w:ilvl w:val="0"/>
                <w:numId w:val="13"/>
              </w:numPr>
              <w:ind w:left="357"/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 xml:space="preserve">Kıymetli Madenler </w:t>
            </w:r>
            <w:r>
              <w:rPr>
                <w:rFonts w:ascii="Arial" w:hAnsi="Arial"/>
                <w:lang w:val="tr-TR"/>
              </w:rPr>
              <w:t xml:space="preserve">ve Taşlar </w:t>
            </w:r>
            <w:r w:rsidRPr="006A0AF3">
              <w:rPr>
                <w:rFonts w:ascii="Arial" w:hAnsi="Arial"/>
                <w:lang w:val="tr-TR"/>
              </w:rPr>
              <w:t>Piyasası</w:t>
            </w:r>
            <w:r>
              <w:rPr>
                <w:rFonts w:ascii="Arial" w:hAnsi="Arial"/>
                <w:lang w:val="tr-TR"/>
              </w:rPr>
              <w:t xml:space="preserve"> </w:t>
            </w:r>
            <w:r w:rsidR="00C27962" w:rsidRPr="006A0AF3">
              <w:rPr>
                <w:rFonts w:ascii="Arial" w:hAnsi="Arial"/>
                <w:lang w:val="tr-TR"/>
              </w:rPr>
              <w:t>İşlem sistemi</w:t>
            </w:r>
          </w:p>
          <w:p w:rsidR="00C27962" w:rsidRPr="006A0AF3" w:rsidRDefault="00C27962" w:rsidP="00C27962">
            <w:pPr>
              <w:numPr>
                <w:ilvl w:val="0"/>
                <w:numId w:val="13"/>
              </w:numPr>
              <w:ind w:left="357"/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Takas ve saklama esasları</w:t>
            </w:r>
          </w:p>
          <w:p w:rsidR="00C27962" w:rsidRPr="006A0AF3" w:rsidRDefault="00C27962" w:rsidP="006A0AF3">
            <w:pPr>
              <w:numPr>
                <w:ilvl w:val="0"/>
                <w:numId w:val="13"/>
              </w:numPr>
              <w:ind w:left="357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Piyasanın; Gelişimi, Alt Piyasaları, Yetkileri, Görevleri ve Üyeleri</w:t>
            </w:r>
          </w:p>
        </w:tc>
        <w:tc>
          <w:tcPr>
            <w:tcW w:w="1712" w:type="dxa"/>
            <w:gridSpan w:val="2"/>
          </w:tcPr>
          <w:p w:rsidR="00C27962" w:rsidRPr="006A0AF3" w:rsidRDefault="00C27962" w:rsidP="006A0AF3">
            <w:pPr>
              <w:spacing w:before="120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Kıymetli Madenler ve Kıymetli Taşlar Piyasası Bölümü</w:t>
            </w:r>
          </w:p>
        </w:tc>
      </w:tr>
      <w:tr w:rsidR="006A0AF3" w:rsidRPr="006A0AF3" w:rsidTr="006A0AF3">
        <w:trPr>
          <w:trHeight w:val="74"/>
        </w:trPr>
        <w:tc>
          <w:tcPr>
            <w:tcW w:w="1394" w:type="dxa"/>
          </w:tcPr>
          <w:p w:rsidR="006A0AF3" w:rsidRPr="006A0AF3" w:rsidRDefault="006A0AF3" w:rsidP="006A0AF3">
            <w:pPr>
              <w:jc w:val="center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1</w:t>
            </w:r>
            <w:r>
              <w:rPr>
                <w:rFonts w:ascii="Arial" w:hAnsi="Arial"/>
                <w:lang w:val="tr-TR"/>
              </w:rPr>
              <w:t>4</w:t>
            </w:r>
            <w:r w:rsidRPr="006A0AF3">
              <w:rPr>
                <w:rFonts w:ascii="Arial" w:hAnsi="Arial"/>
                <w:lang w:val="tr-TR"/>
              </w:rPr>
              <w:t>:</w:t>
            </w:r>
            <w:r>
              <w:rPr>
                <w:rFonts w:ascii="Arial" w:hAnsi="Arial"/>
                <w:lang w:val="tr-TR"/>
              </w:rPr>
              <w:t>45</w:t>
            </w:r>
            <w:r w:rsidRPr="006A0AF3">
              <w:rPr>
                <w:rFonts w:ascii="Arial" w:hAnsi="Arial"/>
                <w:lang w:val="tr-TR"/>
              </w:rPr>
              <w:t>-</w:t>
            </w:r>
            <w:r>
              <w:rPr>
                <w:rFonts w:ascii="Arial" w:hAnsi="Arial"/>
                <w:lang w:val="tr-TR"/>
              </w:rPr>
              <w:t>15:00</w:t>
            </w:r>
          </w:p>
        </w:tc>
        <w:tc>
          <w:tcPr>
            <w:tcW w:w="8372" w:type="dxa"/>
            <w:gridSpan w:val="3"/>
          </w:tcPr>
          <w:p w:rsidR="006A0AF3" w:rsidRPr="006A0AF3" w:rsidRDefault="006A0AF3" w:rsidP="00943B08">
            <w:pPr>
              <w:ind w:left="360"/>
              <w:jc w:val="both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Çay kahve arası</w:t>
            </w:r>
          </w:p>
        </w:tc>
      </w:tr>
      <w:tr w:rsidR="00C27962" w:rsidRPr="006A0AF3" w:rsidTr="006A0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35"/>
        </w:trPr>
        <w:tc>
          <w:tcPr>
            <w:tcW w:w="1394" w:type="dxa"/>
          </w:tcPr>
          <w:p w:rsidR="00C27962" w:rsidRPr="006A0AF3" w:rsidRDefault="006A0AF3" w:rsidP="006A0AF3">
            <w:pPr>
              <w:jc w:val="center"/>
              <w:rPr>
                <w:lang w:val="tr-TR"/>
              </w:rPr>
            </w:pPr>
            <w:r>
              <w:rPr>
                <w:rFonts w:ascii="Arial" w:hAnsi="Arial"/>
                <w:lang w:val="tr-TR"/>
              </w:rPr>
              <w:t>15:00-16:30</w:t>
            </w:r>
          </w:p>
        </w:tc>
        <w:tc>
          <w:tcPr>
            <w:tcW w:w="6660" w:type="dxa"/>
          </w:tcPr>
          <w:p w:rsidR="006A0AF3" w:rsidRPr="006A0AF3" w:rsidRDefault="006A0AF3" w:rsidP="006A0AF3">
            <w:pPr>
              <w:numPr>
                <w:ilvl w:val="0"/>
                <w:numId w:val="13"/>
              </w:numPr>
              <w:ind w:left="357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Kıymetli Madenler Piyasasında İşlem Gören Ürünler ve Özellikleri</w:t>
            </w:r>
          </w:p>
          <w:p w:rsidR="006A0AF3" w:rsidRPr="006A0AF3" w:rsidRDefault="006A0AF3" w:rsidP="006A0AF3">
            <w:pPr>
              <w:numPr>
                <w:ilvl w:val="0"/>
                <w:numId w:val="13"/>
              </w:numPr>
              <w:ind w:left="357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Kıymetli Madenler Piyasası İşlem, Teminat ve Takas Esasları</w:t>
            </w:r>
          </w:p>
          <w:p w:rsidR="006A0AF3" w:rsidRPr="006A0AF3" w:rsidRDefault="006A0AF3" w:rsidP="006A0AF3">
            <w:pPr>
              <w:numPr>
                <w:ilvl w:val="0"/>
                <w:numId w:val="13"/>
              </w:numPr>
              <w:ind w:left="357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Kıymetli Madenler Piyasasına İlişkin İşlem ve İthalat Verileri</w:t>
            </w:r>
          </w:p>
          <w:p w:rsidR="00C27962" w:rsidRPr="006A0AF3" w:rsidRDefault="006A0AF3" w:rsidP="006A0AF3">
            <w:pPr>
              <w:numPr>
                <w:ilvl w:val="0"/>
                <w:numId w:val="13"/>
              </w:numPr>
              <w:ind w:left="357"/>
              <w:rPr>
                <w:rFonts w:ascii="Arial" w:hAnsi="Arial"/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İnternet Sitesinin İncelenmesi, Bültenler, Veri Kaynakları</w:t>
            </w:r>
          </w:p>
        </w:tc>
        <w:tc>
          <w:tcPr>
            <w:tcW w:w="1712" w:type="dxa"/>
            <w:gridSpan w:val="2"/>
          </w:tcPr>
          <w:p w:rsidR="00C27962" w:rsidRPr="006A0AF3" w:rsidRDefault="006A0AF3" w:rsidP="006A0AF3">
            <w:pPr>
              <w:rPr>
                <w:lang w:val="tr-TR"/>
              </w:rPr>
            </w:pPr>
            <w:r w:rsidRPr="006A0AF3">
              <w:rPr>
                <w:rFonts w:ascii="Arial" w:hAnsi="Arial"/>
                <w:lang w:val="tr-TR"/>
              </w:rPr>
              <w:t>Kıymetli Madenler ve Kıymetli Taşlar Piyasası Bölümü</w:t>
            </w:r>
          </w:p>
        </w:tc>
      </w:tr>
    </w:tbl>
    <w:p w:rsidR="005E7D64" w:rsidRPr="006A0AF3" w:rsidRDefault="005E7D64" w:rsidP="00DA265A">
      <w:pPr>
        <w:jc w:val="both"/>
        <w:rPr>
          <w:lang w:val="tr-TR"/>
        </w:rPr>
      </w:pPr>
    </w:p>
    <w:sectPr w:rsidR="005E7D64" w:rsidRPr="006A0AF3" w:rsidSect="006425FE">
      <w:pgSz w:w="11906" w:h="16838" w:code="9"/>
      <w:pgMar w:top="1440" w:right="991" w:bottom="274" w:left="1800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05D" w:rsidRDefault="0008505D">
      <w:r>
        <w:separator/>
      </w:r>
    </w:p>
  </w:endnote>
  <w:endnote w:type="continuationSeparator" w:id="0">
    <w:p w:rsidR="0008505D" w:rsidRDefault="0008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05D" w:rsidRDefault="0008505D">
      <w:r>
        <w:separator/>
      </w:r>
    </w:p>
  </w:footnote>
  <w:footnote w:type="continuationSeparator" w:id="0">
    <w:p w:rsidR="0008505D" w:rsidRDefault="0008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0D8"/>
    <w:multiLevelType w:val="hybridMultilevel"/>
    <w:tmpl w:val="6A6631E4"/>
    <w:lvl w:ilvl="0" w:tplc="306A9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33DEC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>
    <w:nsid w:val="262520CF"/>
    <w:multiLevelType w:val="multilevel"/>
    <w:tmpl w:val="B894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379E9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39EF40B2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5">
    <w:nsid w:val="3DF21B85"/>
    <w:multiLevelType w:val="hybridMultilevel"/>
    <w:tmpl w:val="C6100A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53338"/>
    <w:multiLevelType w:val="hybridMultilevel"/>
    <w:tmpl w:val="42F64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11344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8">
    <w:nsid w:val="4E8B7143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>
    <w:nsid w:val="4FE2499A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>
    <w:nsid w:val="52177B7C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1">
    <w:nsid w:val="59BC502E"/>
    <w:multiLevelType w:val="hybridMultilevel"/>
    <w:tmpl w:val="DD2A390C"/>
    <w:lvl w:ilvl="0" w:tplc="24D41D7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6D59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3">
    <w:nsid w:val="685A126F"/>
    <w:multiLevelType w:val="singleLevel"/>
    <w:tmpl w:val="9966800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4">
    <w:nsid w:val="69854FCF"/>
    <w:multiLevelType w:val="hybridMultilevel"/>
    <w:tmpl w:val="97901B48"/>
    <w:lvl w:ilvl="0" w:tplc="424EF5A0">
      <w:start w:val="1"/>
      <w:numFmt w:val="decimal"/>
      <w:lvlText w:val="%1-"/>
      <w:lvlJc w:val="left"/>
      <w:pPr>
        <w:ind w:left="363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10"/>
  </w:num>
  <w:num w:numId="14">
    <w:abstractNumId w:val="6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5F68"/>
    <w:rsid w:val="00004E43"/>
    <w:rsid w:val="0001597A"/>
    <w:rsid w:val="00052FD5"/>
    <w:rsid w:val="00074965"/>
    <w:rsid w:val="000776E0"/>
    <w:rsid w:val="0008505D"/>
    <w:rsid w:val="000A1B86"/>
    <w:rsid w:val="000C3EF0"/>
    <w:rsid w:val="000C4E6A"/>
    <w:rsid w:val="000D7248"/>
    <w:rsid w:val="000D75E2"/>
    <w:rsid w:val="00131AD4"/>
    <w:rsid w:val="00146BC4"/>
    <w:rsid w:val="00165342"/>
    <w:rsid w:val="001B4FA9"/>
    <w:rsid w:val="001B6818"/>
    <w:rsid w:val="001E3F26"/>
    <w:rsid w:val="001F7F6E"/>
    <w:rsid w:val="002000EF"/>
    <w:rsid w:val="0020441F"/>
    <w:rsid w:val="00212E3C"/>
    <w:rsid w:val="00220350"/>
    <w:rsid w:val="00247604"/>
    <w:rsid w:val="00250DEA"/>
    <w:rsid w:val="00251192"/>
    <w:rsid w:val="002B4F9A"/>
    <w:rsid w:val="002B5349"/>
    <w:rsid w:val="002C7525"/>
    <w:rsid w:val="002E55A9"/>
    <w:rsid w:val="003118D0"/>
    <w:rsid w:val="003147D7"/>
    <w:rsid w:val="00343742"/>
    <w:rsid w:val="00347D14"/>
    <w:rsid w:val="0035480A"/>
    <w:rsid w:val="00363037"/>
    <w:rsid w:val="003748D1"/>
    <w:rsid w:val="003750F5"/>
    <w:rsid w:val="00383A00"/>
    <w:rsid w:val="00397114"/>
    <w:rsid w:val="003D3180"/>
    <w:rsid w:val="003D4B90"/>
    <w:rsid w:val="003E5AD3"/>
    <w:rsid w:val="00424BCA"/>
    <w:rsid w:val="0043754E"/>
    <w:rsid w:val="004442BE"/>
    <w:rsid w:val="0045452F"/>
    <w:rsid w:val="00454A2D"/>
    <w:rsid w:val="00471435"/>
    <w:rsid w:val="004811EC"/>
    <w:rsid w:val="004A7CF7"/>
    <w:rsid w:val="004C1886"/>
    <w:rsid w:val="004C4E92"/>
    <w:rsid w:val="004C649A"/>
    <w:rsid w:val="004D6E49"/>
    <w:rsid w:val="004E0E73"/>
    <w:rsid w:val="00502218"/>
    <w:rsid w:val="0050755C"/>
    <w:rsid w:val="00510945"/>
    <w:rsid w:val="00511259"/>
    <w:rsid w:val="00516B7D"/>
    <w:rsid w:val="005254FF"/>
    <w:rsid w:val="00536E2F"/>
    <w:rsid w:val="00570A43"/>
    <w:rsid w:val="005A2792"/>
    <w:rsid w:val="005A382C"/>
    <w:rsid w:val="005A5C64"/>
    <w:rsid w:val="005D4632"/>
    <w:rsid w:val="005E7C82"/>
    <w:rsid w:val="005E7D64"/>
    <w:rsid w:val="005F3A56"/>
    <w:rsid w:val="005F5F42"/>
    <w:rsid w:val="0060529B"/>
    <w:rsid w:val="00606A3C"/>
    <w:rsid w:val="00611201"/>
    <w:rsid w:val="00622608"/>
    <w:rsid w:val="0063235C"/>
    <w:rsid w:val="006425FE"/>
    <w:rsid w:val="00647A20"/>
    <w:rsid w:val="0065166E"/>
    <w:rsid w:val="00655E71"/>
    <w:rsid w:val="00664388"/>
    <w:rsid w:val="00674979"/>
    <w:rsid w:val="006814DA"/>
    <w:rsid w:val="0068662C"/>
    <w:rsid w:val="0069561C"/>
    <w:rsid w:val="00697B3F"/>
    <w:rsid w:val="006A0AF3"/>
    <w:rsid w:val="006D5139"/>
    <w:rsid w:val="006F1EFC"/>
    <w:rsid w:val="00700438"/>
    <w:rsid w:val="0070517C"/>
    <w:rsid w:val="007144DF"/>
    <w:rsid w:val="00714ADD"/>
    <w:rsid w:val="00717C89"/>
    <w:rsid w:val="0073753C"/>
    <w:rsid w:val="0074593B"/>
    <w:rsid w:val="00751A52"/>
    <w:rsid w:val="00753851"/>
    <w:rsid w:val="007678EC"/>
    <w:rsid w:val="007A3518"/>
    <w:rsid w:val="007B01BF"/>
    <w:rsid w:val="007C1A43"/>
    <w:rsid w:val="007D4FE8"/>
    <w:rsid w:val="007E02F3"/>
    <w:rsid w:val="007F5114"/>
    <w:rsid w:val="008247A8"/>
    <w:rsid w:val="00842798"/>
    <w:rsid w:val="00860781"/>
    <w:rsid w:val="008719E4"/>
    <w:rsid w:val="008849B1"/>
    <w:rsid w:val="00897D78"/>
    <w:rsid w:val="008B464F"/>
    <w:rsid w:val="008D4058"/>
    <w:rsid w:val="008E34DB"/>
    <w:rsid w:val="008F4B38"/>
    <w:rsid w:val="00901236"/>
    <w:rsid w:val="0090144F"/>
    <w:rsid w:val="00914C61"/>
    <w:rsid w:val="0091593D"/>
    <w:rsid w:val="009217AC"/>
    <w:rsid w:val="00922CD2"/>
    <w:rsid w:val="009438F5"/>
    <w:rsid w:val="00952287"/>
    <w:rsid w:val="0097208A"/>
    <w:rsid w:val="00987588"/>
    <w:rsid w:val="0099030B"/>
    <w:rsid w:val="009A6C0A"/>
    <w:rsid w:val="009E63CF"/>
    <w:rsid w:val="00A13480"/>
    <w:rsid w:val="00A137F6"/>
    <w:rsid w:val="00A2057A"/>
    <w:rsid w:val="00A20959"/>
    <w:rsid w:val="00A32D1D"/>
    <w:rsid w:val="00A55F68"/>
    <w:rsid w:val="00A76BF9"/>
    <w:rsid w:val="00A852A3"/>
    <w:rsid w:val="00AA046A"/>
    <w:rsid w:val="00AA3B25"/>
    <w:rsid w:val="00AB3C05"/>
    <w:rsid w:val="00B23175"/>
    <w:rsid w:val="00B4012D"/>
    <w:rsid w:val="00B43742"/>
    <w:rsid w:val="00B43B3A"/>
    <w:rsid w:val="00B6128E"/>
    <w:rsid w:val="00B656E3"/>
    <w:rsid w:val="00B71F2F"/>
    <w:rsid w:val="00B926DB"/>
    <w:rsid w:val="00B97188"/>
    <w:rsid w:val="00BB7AF6"/>
    <w:rsid w:val="00BD52B2"/>
    <w:rsid w:val="00BE4C29"/>
    <w:rsid w:val="00C13CD3"/>
    <w:rsid w:val="00C13E3D"/>
    <w:rsid w:val="00C27962"/>
    <w:rsid w:val="00C36165"/>
    <w:rsid w:val="00C4257F"/>
    <w:rsid w:val="00C43157"/>
    <w:rsid w:val="00C5086F"/>
    <w:rsid w:val="00C72CA0"/>
    <w:rsid w:val="00C84309"/>
    <w:rsid w:val="00CB7D04"/>
    <w:rsid w:val="00CD0CF7"/>
    <w:rsid w:val="00CF65CD"/>
    <w:rsid w:val="00D02179"/>
    <w:rsid w:val="00D04CD0"/>
    <w:rsid w:val="00D17919"/>
    <w:rsid w:val="00D40F4E"/>
    <w:rsid w:val="00D54828"/>
    <w:rsid w:val="00D66A23"/>
    <w:rsid w:val="00D811B6"/>
    <w:rsid w:val="00D81E24"/>
    <w:rsid w:val="00D828E1"/>
    <w:rsid w:val="00D8785B"/>
    <w:rsid w:val="00D90F70"/>
    <w:rsid w:val="00DA265A"/>
    <w:rsid w:val="00DA470A"/>
    <w:rsid w:val="00DA4DFE"/>
    <w:rsid w:val="00DC200D"/>
    <w:rsid w:val="00DC6B04"/>
    <w:rsid w:val="00DC77A4"/>
    <w:rsid w:val="00E06511"/>
    <w:rsid w:val="00E11BD7"/>
    <w:rsid w:val="00E20DF8"/>
    <w:rsid w:val="00E21BDB"/>
    <w:rsid w:val="00E41917"/>
    <w:rsid w:val="00E566BD"/>
    <w:rsid w:val="00E812DC"/>
    <w:rsid w:val="00EB14FD"/>
    <w:rsid w:val="00EB1B2C"/>
    <w:rsid w:val="00EB7B99"/>
    <w:rsid w:val="00EC29EE"/>
    <w:rsid w:val="00ED0EF0"/>
    <w:rsid w:val="00EE21C5"/>
    <w:rsid w:val="00EF6AA2"/>
    <w:rsid w:val="00F00482"/>
    <w:rsid w:val="00F17C17"/>
    <w:rsid w:val="00F17E7F"/>
    <w:rsid w:val="00F22F5A"/>
    <w:rsid w:val="00F44588"/>
    <w:rsid w:val="00F448DA"/>
    <w:rsid w:val="00F50A55"/>
    <w:rsid w:val="00F5288C"/>
    <w:rsid w:val="00F55D36"/>
    <w:rsid w:val="00FA2082"/>
    <w:rsid w:val="00FB7247"/>
    <w:rsid w:val="00FC2FEA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47"/>
    <w:rPr>
      <w:lang w:val="en-AU"/>
    </w:rPr>
  </w:style>
  <w:style w:type="paragraph" w:styleId="Balk1">
    <w:name w:val="heading 1"/>
    <w:basedOn w:val="Normal"/>
    <w:next w:val="Normal"/>
    <w:qFormat/>
    <w:rsid w:val="00FB7247"/>
    <w:pPr>
      <w:keepNext/>
      <w:outlineLvl w:val="0"/>
    </w:pPr>
    <w:rPr>
      <w:sz w:val="26"/>
    </w:rPr>
  </w:style>
  <w:style w:type="paragraph" w:styleId="Balk2">
    <w:name w:val="heading 2"/>
    <w:basedOn w:val="Normal"/>
    <w:next w:val="Normal"/>
    <w:qFormat/>
    <w:rsid w:val="00FB7247"/>
    <w:pPr>
      <w:keepNext/>
      <w:ind w:left="5760" w:hanging="90"/>
      <w:jc w:val="right"/>
      <w:outlineLvl w:val="1"/>
    </w:pPr>
    <w:rPr>
      <w:sz w:val="28"/>
      <w:lang w:val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1E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qFormat/>
    <w:rsid w:val="00FB7247"/>
    <w:pPr>
      <w:keepNext/>
      <w:outlineLvl w:val="4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semiHidden/>
    <w:rsid w:val="00FB7247"/>
    <w:pPr>
      <w:jc w:val="both"/>
    </w:pPr>
    <w:rPr>
      <w:rFonts w:ascii="Arial" w:hAnsi="Arial"/>
      <w:sz w:val="22"/>
      <w:lang w:val="tr-TR"/>
    </w:rPr>
  </w:style>
  <w:style w:type="paragraph" w:styleId="GvdeMetni">
    <w:name w:val="Body Text"/>
    <w:basedOn w:val="Normal"/>
    <w:semiHidden/>
    <w:rsid w:val="00FB7247"/>
    <w:pPr>
      <w:jc w:val="both"/>
    </w:pPr>
    <w:rPr>
      <w:color w:val="000000"/>
      <w:sz w:val="24"/>
      <w:lang w:val="en-US"/>
    </w:rPr>
  </w:style>
  <w:style w:type="paragraph" w:styleId="stbilgi">
    <w:name w:val="header"/>
    <w:basedOn w:val="Normal"/>
    <w:semiHidden/>
    <w:rsid w:val="00FB7247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semiHidden/>
    <w:rsid w:val="00FB7247"/>
    <w:pPr>
      <w:tabs>
        <w:tab w:val="center" w:pos="4153"/>
        <w:tab w:val="right" w:pos="8306"/>
      </w:tabs>
    </w:pPr>
  </w:style>
  <w:style w:type="paragraph" w:styleId="ListeParagraf">
    <w:name w:val="List Paragraph"/>
    <w:basedOn w:val="Normal"/>
    <w:uiPriority w:val="34"/>
    <w:qFormat/>
    <w:rsid w:val="00F22F5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D81E24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47"/>
    <w:rPr>
      <w:lang w:val="en-AU"/>
    </w:rPr>
  </w:style>
  <w:style w:type="paragraph" w:styleId="Balk1">
    <w:name w:val="heading 1"/>
    <w:basedOn w:val="Normal"/>
    <w:next w:val="Normal"/>
    <w:qFormat/>
    <w:rsid w:val="00FB7247"/>
    <w:pPr>
      <w:keepNext/>
      <w:outlineLvl w:val="0"/>
    </w:pPr>
    <w:rPr>
      <w:sz w:val="26"/>
    </w:rPr>
  </w:style>
  <w:style w:type="paragraph" w:styleId="Balk2">
    <w:name w:val="heading 2"/>
    <w:basedOn w:val="Normal"/>
    <w:next w:val="Normal"/>
    <w:qFormat/>
    <w:rsid w:val="00FB7247"/>
    <w:pPr>
      <w:keepNext/>
      <w:ind w:left="5760" w:hanging="90"/>
      <w:jc w:val="right"/>
      <w:outlineLvl w:val="1"/>
    </w:pPr>
    <w:rPr>
      <w:sz w:val="28"/>
      <w:lang w:val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1E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qFormat/>
    <w:rsid w:val="00FB7247"/>
    <w:pPr>
      <w:keepNext/>
      <w:outlineLvl w:val="4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semiHidden/>
    <w:rsid w:val="00FB7247"/>
    <w:pPr>
      <w:jc w:val="both"/>
    </w:pPr>
    <w:rPr>
      <w:rFonts w:ascii="Arial" w:hAnsi="Arial"/>
      <w:sz w:val="22"/>
      <w:lang w:val="tr-TR"/>
    </w:rPr>
  </w:style>
  <w:style w:type="paragraph" w:styleId="GvdeMetni">
    <w:name w:val="Body Text"/>
    <w:basedOn w:val="Normal"/>
    <w:semiHidden/>
    <w:rsid w:val="00FB7247"/>
    <w:pPr>
      <w:jc w:val="both"/>
    </w:pPr>
    <w:rPr>
      <w:color w:val="000000"/>
      <w:sz w:val="24"/>
      <w:lang w:val="en-US"/>
    </w:rPr>
  </w:style>
  <w:style w:type="paragraph" w:styleId="stbilgi">
    <w:name w:val="header"/>
    <w:basedOn w:val="Normal"/>
    <w:semiHidden/>
    <w:rsid w:val="00FB7247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semiHidden/>
    <w:rsid w:val="00FB7247"/>
    <w:pPr>
      <w:tabs>
        <w:tab w:val="center" w:pos="4153"/>
        <w:tab w:val="right" w:pos="8306"/>
      </w:tabs>
    </w:pPr>
  </w:style>
  <w:style w:type="paragraph" w:styleId="ListeParagraf">
    <w:name w:val="List Paragraph"/>
    <w:basedOn w:val="Normal"/>
    <w:uiPriority w:val="34"/>
    <w:qFormat/>
    <w:rsid w:val="00F22F5A"/>
    <w:pPr>
      <w:ind w:left="720"/>
      <w:contextualSpacing/>
    </w:pPr>
  </w:style>
  <w:style w:type="character" w:customStyle="1" w:styleId="Balk4Char">
    <w:name w:val="Heading 4 Char"/>
    <w:basedOn w:val="VarsaylanParagrafYazTipi"/>
    <w:link w:val="Balk4"/>
    <w:uiPriority w:val="9"/>
    <w:rsid w:val="00D81E24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6D0F0-9664-4F5E-B334-26558383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İç Genelge No: 496</vt:lpstr>
    </vt:vector>
  </TitlesOfParts>
  <Company>IMKB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 Genelge No: 496</dc:title>
  <dc:creator>YELIZD</dc:creator>
  <cp:lastModifiedBy>Sadiye Aytekin</cp:lastModifiedBy>
  <cp:revision>3</cp:revision>
  <cp:lastPrinted>2013-01-30T09:33:00Z</cp:lastPrinted>
  <dcterms:created xsi:type="dcterms:W3CDTF">2014-04-04T07:44:00Z</dcterms:created>
  <dcterms:modified xsi:type="dcterms:W3CDTF">2014-04-07T06:27:00Z</dcterms:modified>
</cp:coreProperties>
</file>